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FB9" w:rsidRPr="00AF1361" w:rsidRDefault="00901FB9" w:rsidP="004E2CF2">
      <w:pPr>
        <w:spacing w:before="60"/>
        <w:ind w:firstLine="0"/>
        <w:rPr>
          <w:rFonts w:ascii="Bernhard BdCn BT" w:hAnsi="Bernhard BdCn BT"/>
          <w:b/>
          <w:i/>
          <w:sz w:val="28"/>
        </w:rPr>
        <w:sectPr w:rsidR="00901FB9" w:rsidRPr="00AF1361" w:rsidSect="00554582">
          <w:headerReference w:type="default" r:id="rId8"/>
          <w:headerReference w:type="first" r:id="rId9"/>
          <w:pgSz w:w="11907" w:h="16840" w:code="9"/>
          <w:pgMar w:top="1701" w:right="1134" w:bottom="1134" w:left="1701" w:header="720" w:footer="720" w:gutter="0"/>
          <w:paperSrc w:first="4" w:other="4"/>
          <w:cols w:space="720"/>
          <w:docGrid w:linePitch="272"/>
        </w:sectPr>
      </w:pPr>
    </w:p>
    <w:p w:rsidR="00901FB9" w:rsidRPr="00AF1361" w:rsidRDefault="00901FB9" w:rsidP="004E2CF2">
      <w:pPr>
        <w:spacing w:before="60"/>
        <w:ind w:firstLine="0"/>
        <w:rPr>
          <w:rFonts w:ascii="Bernhard BdCn BT" w:hAnsi="Bernhard BdCn BT"/>
          <w:b/>
          <w:i/>
          <w:color w:val="FF0000"/>
          <w:sz w:val="28"/>
        </w:rPr>
        <w:sectPr w:rsidR="00901FB9" w:rsidRPr="00AF1361" w:rsidSect="009A4FFF">
          <w:type w:val="continuous"/>
          <w:pgSz w:w="11907" w:h="16840" w:code="9"/>
          <w:pgMar w:top="1701" w:right="1134" w:bottom="1134" w:left="1701" w:header="720" w:footer="720" w:gutter="0"/>
          <w:paperSrc w:first="4" w:other="4"/>
          <w:cols w:num="2" w:space="720"/>
          <w:titlePg/>
        </w:sectPr>
      </w:pPr>
    </w:p>
    <w:p w:rsidR="00901FB9" w:rsidRPr="00AF1361" w:rsidRDefault="00901FB9" w:rsidP="004E2CF2">
      <w:pPr>
        <w:ind w:right="567" w:firstLine="0"/>
        <w:rPr>
          <w:b/>
          <w:sz w:val="24"/>
          <w:szCs w:val="24"/>
        </w:rPr>
      </w:pPr>
    </w:p>
    <w:p w:rsidR="00901FB9" w:rsidRPr="00AF1361" w:rsidRDefault="000D1795" w:rsidP="009A4FFF">
      <w:pPr>
        <w:ind w:right="567" w:firstLine="0"/>
        <w:jc w:val="center"/>
        <w:rPr>
          <w:b/>
          <w:sz w:val="28"/>
          <w:szCs w:val="28"/>
        </w:rPr>
      </w:pPr>
      <w:r w:rsidRPr="00AF1361">
        <w:rPr>
          <w:b/>
          <w:sz w:val="28"/>
          <w:szCs w:val="28"/>
        </w:rPr>
        <w:t xml:space="preserve">HISTÓRIA E CINEMA: A </w:t>
      </w:r>
      <w:r w:rsidR="00AA6990">
        <w:rPr>
          <w:b/>
          <w:sz w:val="28"/>
          <w:szCs w:val="28"/>
        </w:rPr>
        <w:t>HAGIOGRAFIA NO FILME</w:t>
      </w:r>
      <w:r w:rsidRPr="00AF1361">
        <w:rPr>
          <w:b/>
          <w:sz w:val="28"/>
          <w:szCs w:val="28"/>
        </w:rPr>
        <w:t xml:space="preserve"> JOANA D’ARC (1948)</w:t>
      </w:r>
    </w:p>
    <w:p w:rsidR="000D1795" w:rsidRPr="00AF1361" w:rsidRDefault="000D1795" w:rsidP="009A4FFF">
      <w:pPr>
        <w:ind w:right="567" w:firstLine="0"/>
        <w:jc w:val="center"/>
        <w:rPr>
          <w:b/>
          <w:sz w:val="28"/>
          <w:szCs w:val="28"/>
        </w:rPr>
      </w:pPr>
    </w:p>
    <w:p w:rsidR="000D1795" w:rsidRPr="00AF1361" w:rsidRDefault="000D1795" w:rsidP="009A4FFF">
      <w:pPr>
        <w:ind w:right="567" w:firstLine="0"/>
        <w:jc w:val="center"/>
        <w:rPr>
          <w:i/>
          <w:sz w:val="28"/>
          <w:szCs w:val="28"/>
          <w:lang w:val="en-US"/>
        </w:rPr>
      </w:pPr>
      <w:r w:rsidRPr="00AF1361">
        <w:rPr>
          <w:i/>
          <w:sz w:val="28"/>
          <w:szCs w:val="28"/>
          <w:lang w:val="en-US"/>
        </w:rPr>
        <w:t>History and cin</w:t>
      </w:r>
      <w:r w:rsidR="004E2CF2">
        <w:rPr>
          <w:i/>
          <w:sz w:val="28"/>
          <w:szCs w:val="28"/>
          <w:lang w:val="en-US"/>
        </w:rPr>
        <w:t xml:space="preserve">ema: the </w:t>
      </w:r>
      <w:r w:rsidR="00AA6990">
        <w:rPr>
          <w:i/>
          <w:sz w:val="28"/>
          <w:szCs w:val="28"/>
          <w:lang w:val="en-US"/>
        </w:rPr>
        <w:t xml:space="preserve">hagiography in the </w:t>
      </w:r>
      <w:r w:rsidR="004E2CF2">
        <w:rPr>
          <w:i/>
          <w:sz w:val="28"/>
          <w:szCs w:val="28"/>
          <w:lang w:val="en-US"/>
        </w:rPr>
        <w:t>Joan</w:t>
      </w:r>
      <w:r w:rsidRPr="00AF1361">
        <w:rPr>
          <w:i/>
          <w:sz w:val="28"/>
          <w:szCs w:val="28"/>
          <w:lang w:val="en-US"/>
        </w:rPr>
        <w:t xml:space="preserve"> Arc </w:t>
      </w:r>
      <w:r w:rsidR="00AA6990">
        <w:rPr>
          <w:i/>
          <w:sz w:val="28"/>
          <w:szCs w:val="28"/>
          <w:lang w:val="en-US"/>
        </w:rPr>
        <w:t xml:space="preserve">film </w:t>
      </w:r>
      <w:r w:rsidRPr="00AF1361">
        <w:rPr>
          <w:i/>
          <w:sz w:val="28"/>
          <w:szCs w:val="28"/>
          <w:lang w:val="en-US"/>
        </w:rPr>
        <w:t>(1948)</w:t>
      </w:r>
    </w:p>
    <w:p w:rsidR="00425AD3" w:rsidRPr="00AF1361" w:rsidRDefault="00425AD3" w:rsidP="009A4FFF">
      <w:pPr>
        <w:ind w:right="567" w:firstLine="0"/>
        <w:jc w:val="center"/>
        <w:rPr>
          <w:b/>
          <w:sz w:val="28"/>
          <w:szCs w:val="28"/>
          <w:lang w:val="en-US"/>
        </w:rPr>
      </w:pPr>
    </w:p>
    <w:p w:rsidR="009462F6" w:rsidRPr="00A83CCA" w:rsidRDefault="009462F6" w:rsidP="009462F6">
      <w:pPr>
        <w:ind w:firstLine="720"/>
        <w:jc w:val="right"/>
        <w:rPr>
          <w:sz w:val="24"/>
          <w:szCs w:val="24"/>
        </w:rPr>
      </w:pPr>
      <w:r w:rsidRPr="00A83CCA">
        <w:rPr>
          <w:sz w:val="24"/>
          <w:szCs w:val="24"/>
        </w:rPr>
        <w:t>Solange Ramos de Andrade</w:t>
      </w:r>
      <w:r w:rsidRPr="00A83CCA">
        <w:rPr>
          <w:rStyle w:val="Refdenotaderodap"/>
          <w:sz w:val="24"/>
          <w:szCs w:val="24"/>
        </w:rPr>
        <w:footnoteReference w:customMarkFollows="1" w:id="2"/>
        <w:t>*</w:t>
      </w:r>
    </w:p>
    <w:p w:rsidR="00425AD3" w:rsidRDefault="009462F6" w:rsidP="009462F6">
      <w:pPr>
        <w:ind w:firstLine="0"/>
        <w:jc w:val="right"/>
        <w:rPr>
          <w:sz w:val="24"/>
          <w:szCs w:val="24"/>
        </w:rPr>
      </w:pPr>
      <w:r>
        <w:rPr>
          <w:sz w:val="24"/>
          <w:szCs w:val="24"/>
        </w:rPr>
        <w:t xml:space="preserve">                                     </w:t>
      </w:r>
      <w:r w:rsidRPr="00A83CCA">
        <w:rPr>
          <w:sz w:val="24"/>
          <w:szCs w:val="24"/>
        </w:rPr>
        <w:t>Rafaela Arienti Barbieri</w:t>
      </w:r>
      <w:r w:rsidRPr="00A83CCA">
        <w:rPr>
          <w:rStyle w:val="Refdenotaderodap"/>
          <w:sz w:val="24"/>
          <w:szCs w:val="24"/>
        </w:rPr>
        <w:footnoteReference w:customMarkFollows="1" w:id="3"/>
        <w:t>**</w:t>
      </w:r>
    </w:p>
    <w:p w:rsidR="009462F6" w:rsidRPr="00AF1361" w:rsidRDefault="009462F6" w:rsidP="009462F6">
      <w:pPr>
        <w:ind w:right="567" w:firstLine="0"/>
        <w:jc w:val="right"/>
        <w:rPr>
          <w:sz w:val="24"/>
          <w:szCs w:val="24"/>
        </w:rPr>
      </w:pPr>
    </w:p>
    <w:p w:rsidR="00425AD3" w:rsidRPr="00AF1361" w:rsidRDefault="00425AD3" w:rsidP="009A4FFF">
      <w:pPr>
        <w:ind w:firstLine="0"/>
        <w:jc w:val="both"/>
        <w:rPr>
          <w:b/>
          <w:sz w:val="24"/>
          <w:szCs w:val="24"/>
        </w:rPr>
      </w:pPr>
      <w:r w:rsidRPr="00AF1361">
        <w:rPr>
          <w:b/>
          <w:sz w:val="24"/>
          <w:szCs w:val="24"/>
        </w:rPr>
        <w:t>RESUMO</w:t>
      </w:r>
      <w:r w:rsidR="00D33CD8" w:rsidRPr="00AF1361">
        <w:rPr>
          <w:b/>
          <w:sz w:val="24"/>
          <w:szCs w:val="24"/>
        </w:rPr>
        <w:t xml:space="preserve">: </w:t>
      </w:r>
      <w:r w:rsidRPr="00AF1361">
        <w:rPr>
          <w:sz w:val="24"/>
          <w:szCs w:val="24"/>
        </w:rPr>
        <w:t>O trabalho em questão propõe problematizar a figura</w:t>
      </w:r>
      <w:r w:rsidR="00AA6990">
        <w:rPr>
          <w:sz w:val="24"/>
          <w:szCs w:val="24"/>
        </w:rPr>
        <w:t xml:space="preserve"> de</w:t>
      </w:r>
      <w:r w:rsidRPr="00AF1361">
        <w:rPr>
          <w:sz w:val="24"/>
          <w:szCs w:val="24"/>
        </w:rPr>
        <w:t xml:space="preserve"> Joana d’Arc tendo em vista sua representação no cinema</w:t>
      </w:r>
      <w:r w:rsidR="004E2CF2">
        <w:rPr>
          <w:sz w:val="24"/>
          <w:szCs w:val="24"/>
        </w:rPr>
        <w:t xml:space="preserve"> a partir do filme de 1948</w:t>
      </w:r>
      <w:r w:rsidRPr="00AF1361">
        <w:rPr>
          <w:sz w:val="24"/>
          <w:szCs w:val="24"/>
        </w:rPr>
        <w:t xml:space="preserve">, </w:t>
      </w:r>
      <w:r w:rsidR="004E2CF2">
        <w:rPr>
          <w:sz w:val="24"/>
          <w:szCs w:val="24"/>
        </w:rPr>
        <w:t>dirigido por</w:t>
      </w:r>
      <w:r w:rsidRPr="00AF1361">
        <w:rPr>
          <w:sz w:val="24"/>
          <w:szCs w:val="24"/>
        </w:rPr>
        <w:t xml:space="preserve"> Victor Fleming. Pode-se notar em tal narrativa cinematográfica a presença de element</w:t>
      </w:r>
      <w:r w:rsidR="004E2CF2">
        <w:rPr>
          <w:sz w:val="24"/>
          <w:szCs w:val="24"/>
        </w:rPr>
        <w:t xml:space="preserve">os hagiográficos e mitológicos. </w:t>
      </w:r>
      <w:r w:rsidRPr="00AF1361">
        <w:rPr>
          <w:sz w:val="24"/>
          <w:szCs w:val="24"/>
        </w:rPr>
        <w:t xml:space="preserve">O filme foi aqui tratado enquanto </w:t>
      </w:r>
      <w:r w:rsidR="00D00D63">
        <w:rPr>
          <w:sz w:val="24"/>
          <w:szCs w:val="24"/>
        </w:rPr>
        <w:t>documento histórico</w:t>
      </w:r>
      <w:r w:rsidRPr="00AF1361">
        <w:rPr>
          <w:sz w:val="24"/>
          <w:szCs w:val="24"/>
        </w:rPr>
        <w:t xml:space="preserve"> passível de problematização, </w:t>
      </w:r>
      <w:r w:rsidR="004E2CF2">
        <w:rPr>
          <w:sz w:val="24"/>
          <w:szCs w:val="24"/>
        </w:rPr>
        <w:t>que</w:t>
      </w:r>
      <w:r w:rsidRPr="00AF1361">
        <w:rPr>
          <w:sz w:val="24"/>
          <w:szCs w:val="24"/>
        </w:rPr>
        <w:t xml:space="preserve"> possui especificidades técnicas que devem ser consideradas em uma análise crítica. Para iss</w:t>
      </w:r>
      <w:r w:rsidR="00460EBF">
        <w:rPr>
          <w:sz w:val="24"/>
          <w:szCs w:val="24"/>
        </w:rPr>
        <w:t xml:space="preserve">o, parte-se </w:t>
      </w:r>
      <w:r w:rsidRPr="00AF1361">
        <w:rPr>
          <w:sz w:val="24"/>
          <w:szCs w:val="24"/>
        </w:rPr>
        <w:t xml:space="preserve">da complexidade da linguagem cinematográfica, e como ela pode relacionar-se com o conceito de </w:t>
      </w:r>
      <w:r w:rsidRPr="004E2CF2">
        <w:rPr>
          <w:sz w:val="24"/>
          <w:szCs w:val="24"/>
        </w:rPr>
        <w:t>representação</w:t>
      </w:r>
      <w:r w:rsidRPr="00AF1361">
        <w:rPr>
          <w:sz w:val="24"/>
          <w:szCs w:val="24"/>
        </w:rPr>
        <w:t xml:space="preserve"> articulado por</w:t>
      </w:r>
      <w:r w:rsidR="004E2CF2">
        <w:rPr>
          <w:sz w:val="24"/>
          <w:szCs w:val="24"/>
        </w:rPr>
        <w:t xml:space="preserve"> Roger Chartier. </w:t>
      </w:r>
      <w:r w:rsidRPr="00AF1361">
        <w:rPr>
          <w:sz w:val="24"/>
          <w:szCs w:val="24"/>
        </w:rPr>
        <w:t xml:space="preserve"> </w:t>
      </w:r>
      <w:r w:rsidR="004E2CF2" w:rsidRPr="00AF1361">
        <w:rPr>
          <w:sz w:val="24"/>
          <w:szCs w:val="24"/>
        </w:rPr>
        <w:t>A</w:t>
      </w:r>
      <w:r w:rsidRPr="00AF1361">
        <w:rPr>
          <w:sz w:val="24"/>
          <w:szCs w:val="24"/>
        </w:rPr>
        <w:t xml:space="preserve"> </w:t>
      </w:r>
      <w:r w:rsidR="004E2CF2">
        <w:rPr>
          <w:sz w:val="24"/>
          <w:szCs w:val="24"/>
        </w:rPr>
        <w:t>perspectiva</w:t>
      </w:r>
      <w:r w:rsidRPr="00AF1361">
        <w:rPr>
          <w:sz w:val="24"/>
          <w:szCs w:val="24"/>
        </w:rPr>
        <w:t xml:space="preserve"> hagiográfica pode ser encontrada no desenvolvimento da narrativa, </w:t>
      </w:r>
      <w:r w:rsidR="004E2CF2">
        <w:rPr>
          <w:sz w:val="24"/>
          <w:szCs w:val="24"/>
        </w:rPr>
        <w:t>e</w:t>
      </w:r>
      <w:r w:rsidRPr="00AF1361">
        <w:rPr>
          <w:sz w:val="24"/>
          <w:szCs w:val="24"/>
        </w:rPr>
        <w:t xml:space="preserve"> dialoga nesse caso com o gênero épico que </w:t>
      </w:r>
      <w:r w:rsidR="00B25DBD" w:rsidRPr="00AF1361">
        <w:rPr>
          <w:sz w:val="24"/>
          <w:szCs w:val="24"/>
        </w:rPr>
        <w:t>se desenvolve</w:t>
      </w:r>
      <w:r w:rsidRPr="00AF1361">
        <w:rPr>
          <w:sz w:val="24"/>
          <w:szCs w:val="24"/>
        </w:rPr>
        <w:t xml:space="preserve"> no filme em questão. </w:t>
      </w:r>
    </w:p>
    <w:p w:rsidR="00425AD3" w:rsidRPr="00AF1361" w:rsidRDefault="00425AD3" w:rsidP="009A4FFF">
      <w:pPr>
        <w:jc w:val="both"/>
        <w:rPr>
          <w:sz w:val="24"/>
          <w:szCs w:val="24"/>
        </w:rPr>
      </w:pPr>
    </w:p>
    <w:p w:rsidR="00901FB9" w:rsidRPr="00AF1361" w:rsidRDefault="00425AD3" w:rsidP="009A4FFF">
      <w:pPr>
        <w:spacing w:line="360" w:lineRule="auto"/>
        <w:ind w:firstLine="0"/>
        <w:contextualSpacing/>
        <w:jc w:val="both"/>
        <w:rPr>
          <w:sz w:val="24"/>
          <w:szCs w:val="24"/>
        </w:rPr>
      </w:pPr>
      <w:r w:rsidRPr="00AF1361">
        <w:rPr>
          <w:b/>
          <w:sz w:val="24"/>
          <w:szCs w:val="24"/>
        </w:rPr>
        <w:t>PALAVRAS-CHAVE</w:t>
      </w:r>
      <w:r w:rsidRPr="00AF1361">
        <w:rPr>
          <w:sz w:val="24"/>
          <w:szCs w:val="24"/>
        </w:rPr>
        <w:t>: representação, cinema, hagiografia, história</w:t>
      </w:r>
    </w:p>
    <w:p w:rsidR="00D00D63" w:rsidRDefault="00D00D63" w:rsidP="00D00D63">
      <w:pPr>
        <w:pStyle w:val="Textodenotaderodap"/>
        <w:ind w:firstLine="0"/>
        <w:rPr>
          <w:rFonts w:ascii="Times New Roman" w:hAnsi="Times New Roman"/>
          <w:sz w:val="24"/>
          <w:szCs w:val="24"/>
          <w:lang w:val="en-US"/>
        </w:rPr>
      </w:pPr>
      <w:r>
        <w:rPr>
          <w:rFonts w:ascii="Times New Roman" w:hAnsi="Times New Roman"/>
          <w:b/>
          <w:sz w:val="24"/>
          <w:szCs w:val="24"/>
          <w:lang w:val="en-US"/>
        </w:rPr>
        <w:t xml:space="preserve">ABSTRACT: </w:t>
      </w:r>
      <w:r w:rsidRPr="00D00D63">
        <w:rPr>
          <w:rFonts w:ascii="Times New Roman" w:hAnsi="Times New Roman"/>
          <w:sz w:val="24"/>
          <w:szCs w:val="24"/>
          <w:lang w:val="en-US"/>
        </w:rPr>
        <w:t xml:space="preserve">The article in question proposes to problematize the figure Joan of Arc in view of its representation in film from the 1948, directed by Victor Fleming. It may be noted in this filmic narrative the presence of hagiographic and mythological elements. The film was treated here as </w:t>
      </w:r>
      <w:r w:rsidRPr="00D00D63">
        <w:rPr>
          <w:rFonts w:ascii="Times New Roman" w:hAnsi="Times New Roman"/>
          <w:sz w:val="24"/>
          <w:szCs w:val="24"/>
        </w:rPr>
        <w:t xml:space="preserve">historical document </w:t>
      </w:r>
      <w:r w:rsidRPr="00D00D63">
        <w:rPr>
          <w:rFonts w:ascii="Times New Roman" w:hAnsi="Times New Roman"/>
          <w:sz w:val="24"/>
          <w:szCs w:val="24"/>
          <w:lang w:val="en-US"/>
        </w:rPr>
        <w:t xml:space="preserve"> capable of questioning that has technical characteristics that must be considered in a critical analysis. For this part to the complexity of the </w:t>
      </w:r>
      <w:r w:rsidRPr="00D00D63">
        <w:rPr>
          <w:rFonts w:ascii="Times New Roman" w:hAnsi="Times New Roman"/>
          <w:sz w:val="24"/>
          <w:szCs w:val="24"/>
        </w:rPr>
        <w:t>cinematographic</w:t>
      </w:r>
      <w:r w:rsidRPr="00D00D63">
        <w:rPr>
          <w:rFonts w:ascii="Times New Roman" w:hAnsi="Times New Roman"/>
          <w:sz w:val="24"/>
          <w:szCs w:val="24"/>
          <w:lang w:val="en-US"/>
        </w:rPr>
        <w:t xml:space="preserve"> language, and how it can relate to the concept of representation articulated by Roger Chartier. The hagiographic perspective can be found in the development of narrative and dialogue in this case with the epic genre that develops in the film in question.</w:t>
      </w:r>
    </w:p>
    <w:p w:rsidR="00D00D63" w:rsidRPr="00D00D63" w:rsidRDefault="00D00D63" w:rsidP="00D00D63">
      <w:pPr>
        <w:pStyle w:val="Textodenotaderodap"/>
        <w:ind w:firstLine="0"/>
        <w:rPr>
          <w:rFonts w:ascii="Times New Roman" w:hAnsi="Times New Roman"/>
          <w:b/>
          <w:sz w:val="24"/>
          <w:szCs w:val="24"/>
          <w:lang w:val="en-US"/>
        </w:rPr>
      </w:pPr>
      <w:r w:rsidRPr="00D00D63">
        <w:rPr>
          <w:rFonts w:ascii="Times New Roman" w:hAnsi="Times New Roman"/>
          <w:b/>
          <w:sz w:val="24"/>
          <w:szCs w:val="24"/>
          <w:lang w:val="en-US"/>
        </w:rPr>
        <w:t xml:space="preserve">KEYWORDS: </w:t>
      </w:r>
      <w:r w:rsidRPr="00D00D63">
        <w:rPr>
          <w:rFonts w:ascii="Times New Roman" w:hAnsi="Times New Roman"/>
          <w:sz w:val="24"/>
          <w:szCs w:val="24"/>
          <w:lang w:val="en-US"/>
        </w:rPr>
        <w:t>representation, cinema, hagiography, h</w:t>
      </w:r>
      <w:r>
        <w:rPr>
          <w:rFonts w:ascii="Times New Roman" w:hAnsi="Times New Roman"/>
          <w:sz w:val="24"/>
          <w:szCs w:val="24"/>
          <w:lang w:val="en-US"/>
        </w:rPr>
        <w:t>istory.</w:t>
      </w:r>
    </w:p>
    <w:p w:rsidR="00901FB9" w:rsidRPr="00D00D63" w:rsidRDefault="00901FB9" w:rsidP="00D00D63">
      <w:pPr>
        <w:spacing w:line="360" w:lineRule="auto"/>
        <w:ind w:firstLine="0"/>
        <w:contextualSpacing/>
        <w:jc w:val="both"/>
        <w:rPr>
          <w:smallCaps/>
          <w:sz w:val="24"/>
          <w:szCs w:val="24"/>
          <w:lang w:val="en-US"/>
        </w:rPr>
      </w:pPr>
    </w:p>
    <w:p w:rsidR="00D00D63" w:rsidRPr="00D00D63" w:rsidRDefault="00D00D63" w:rsidP="00D00D63">
      <w:pPr>
        <w:spacing w:line="360" w:lineRule="auto"/>
        <w:ind w:firstLine="0"/>
        <w:contextualSpacing/>
        <w:jc w:val="both"/>
        <w:rPr>
          <w:smallCaps/>
          <w:sz w:val="24"/>
          <w:szCs w:val="24"/>
          <w:lang w:val="en-US"/>
        </w:rPr>
      </w:pPr>
    </w:p>
    <w:p w:rsidR="00901FB9" w:rsidRPr="00AF1361" w:rsidRDefault="00901FB9" w:rsidP="009A4FFF">
      <w:pPr>
        <w:spacing w:line="360" w:lineRule="auto"/>
        <w:contextualSpacing/>
        <w:rPr>
          <w:b/>
          <w:smallCaps/>
          <w:sz w:val="28"/>
          <w:szCs w:val="24"/>
        </w:rPr>
      </w:pPr>
      <w:r w:rsidRPr="00AF1361">
        <w:rPr>
          <w:b/>
          <w:smallCaps/>
          <w:sz w:val="28"/>
          <w:szCs w:val="24"/>
        </w:rPr>
        <w:t>Introdução</w:t>
      </w:r>
    </w:p>
    <w:p w:rsidR="00D529F6" w:rsidRPr="00057744" w:rsidRDefault="00AA6990" w:rsidP="00D529F6">
      <w:pPr>
        <w:spacing w:line="360" w:lineRule="auto"/>
        <w:jc w:val="both"/>
        <w:rPr>
          <w:bCs/>
          <w:sz w:val="24"/>
          <w:szCs w:val="24"/>
        </w:rPr>
      </w:pPr>
      <w:r>
        <w:rPr>
          <w:bCs/>
          <w:sz w:val="24"/>
          <w:szCs w:val="24"/>
        </w:rPr>
        <w:t>Nosso</w:t>
      </w:r>
      <w:r w:rsidR="00D529F6" w:rsidRPr="00057744">
        <w:rPr>
          <w:bCs/>
          <w:sz w:val="24"/>
          <w:szCs w:val="24"/>
        </w:rPr>
        <w:t xml:space="preserve"> objetivo consiste em analisar </w:t>
      </w:r>
      <w:r>
        <w:rPr>
          <w:bCs/>
          <w:sz w:val="24"/>
          <w:szCs w:val="24"/>
        </w:rPr>
        <w:t xml:space="preserve">o filme </w:t>
      </w:r>
      <w:r w:rsidR="00D529F6" w:rsidRPr="00057744">
        <w:rPr>
          <w:bCs/>
          <w:sz w:val="24"/>
          <w:szCs w:val="24"/>
        </w:rPr>
        <w:t>Joana d'Arc</w:t>
      </w:r>
      <w:r>
        <w:rPr>
          <w:bCs/>
          <w:sz w:val="24"/>
          <w:szCs w:val="24"/>
        </w:rPr>
        <w:t>,</w:t>
      </w:r>
      <w:r w:rsidR="00D529F6" w:rsidRPr="00057744">
        <w:rPr>
          <w:bCs/>
          <w:sz w:val="24"/>
          <w:szCs w:val="24"/>
        </w:rPr>
        <w:t xml:space="preserve"> de 1948, dirigido por Victor Fleming</w:t>
      </w:r>
      <w:r>
        <w:rPr>
          <w:rStyle w:val="Refdenotaderodap"/>
          <w:bCs/>
          <w:sz w:val="24"/>
          <w:szCs w:val="24"/>
        </w:rPr>
        <w:footnoteReference w:id="4"/>
      </w:r>
      <w:r w:rsidR="007646B3">
        <w:rPr>
          <w:bCs/>
          <w:sz w:val="24"/>
          <w:szCs w:val="24"/>
        </w:rPr>
        <w:t>, a partir d</w:t>
      </w:r>
      <w:r w:rsidR="00D529F6" w:rsidRPr="00057744">
        <w:rPr>
          <w:bCs/>
          <w:sz w:val="24"/>
          <w:szCs w:val="24"/>
        </w:rPr>
        <w:t xml:space="preserve">a </w:t>
      </w:r>
      <w:r w:rsidR="00D529F6">
        <w:rPr>
          <w:bCs/>
          <w:sz w:val="24"/>
          <w:szCs w:val="24"/>
        </w:rPr>
        <w:t xml:space="preserve">representação </w:t>
      </w:r>
      <w:r w:rsidR="007646B3">
        <w:rPr>
          <w:bCs/>
          <w:sz w:val="24"/>
          <w:szCs w:val="24"/>
        </w:rPr>
        <w:t xml:space="preserve">hagiográfica </w:t>
      </w:r>
      <w:r w:rsidR="00D529F6" w:rsidRPr="00057744">
        <w:rPr>
          <w:bCs/>
          <w:sz w:val="24"/>
          <w:szCs w:val="24"/>
        </w:rPr>
        <w:t xml:space="preserve">da fazendeira francesa do século XV, </w:t>
      </w:r>
      <w:r w:rsidR="00D529F6" w:rsidRPr="00057744">
        <w:rPr>
          <w:bCs/>
          <w:sz w:val="24"/>
          <w:szCs w:val="24"/>
        </w:rPr>
        <w:lastRenderedPageBreak/>
        <w:t xml:space="preserve">que recuperou a moral de seu povo derrotado pelos invasores ingleses. Sob a liderança de Joana, o povo francês reclamou parte do território ocupado por seus inimigos e coroou o novo rei da França, Carlos VII que venceria a guerra. Joana d'Arc morreu em 1431, condenada como herege pela Igreja que a tornaria santa em 1920, durante o pontificado do Papa Bento XV (1914-1922). A figura de Joana é cultuada como a encarnação do nacionalismo francês e da castidade feminina (CHRISTINO, 2007). </w:t>
      </w:r>
    </w:p>
    <w:p w:rsidR="00CA295E" w:rsidRDefault="00CA295E" w:rsidP="00CA295E">
      <w:pPr>
        <w:spacing w:line="360" w:lineRule="auto"/>
        <w:ind w:right="85"/>
        <w:jc w:val="both"/>
        <w:rPr>
          <w:sz w:val="24"/>
          <w:szCs w:val="24"/>
        </w:rPr>
      </w:pPr>
      <w:r w:rsidRPr="00057744">
        <w:rPr>
          <w:bCs/>
          <w:sz w:val="24"/>
          <w:szCs w:val="24"/>
        </w:rPr>
        <w:t>Joana d'Arc (</w:t>
      </w:r>
      <w:r w:rsidRPr="00057744">
        <w:rPr>
          <w:sz w:val="24"/>
          <w:szCs w:val="24"/>
        </w:rPr>
        <w:t xml:space="preserve">1412 – 1431) </w:t>
      </w:r>
      <w:r w:rsidRPr="00057744">
        <w:rPr>
          <w:bCs/>
          <w:sz w:val="24"/>
          <w:szCs w:val="24"/>
        </w:rPr>
        <w:t>era uma fazendeira francesa da região de Domrémy. Viveu no século XV durante a Guerra dos Cem Anos</w:t>
      </w:r>
      <w:r>
        <w:rPr>
          <w:bCs/>
          <w:sz w:val="24"/>
          <w:szCs w:val="24"/>
        </w:rPr>
        <w:t xml:space="preserve"> (1337 – 1453), entre França e Inglaterra</w:t>
      </w:r>
      <w:r w:rsidRPr="00057744">
        <w:rPr>
          <w:bCs/>
          <w:sz w:val="24"/>
          <w:szCs w:val="24"/>
        </w:rPr>
        <w:t xml:space="preserve">. A França encontrava-se praticamente derrotada pelos invasores ingleses que ocupavam locais importantes ao norte do </w:t>
      </w:r>
      <w:r>
        <w:rPr>
          <w:bCs/>
          <w:sz w:val="24"/>
          <w:szCs w:val="24"/>
        </w:rPr>
        <w:t xml:space="preserve">país. Joana convenceu o Delfim </w:t>
      </w:r>
      <w:r w:rsidRPr="00057744">
        <w:rPr>
          <w:bCs/>
          <w:sz w:val="24"/>
          <w:szCs w:val="24"/>
        </w:rPr>
        <w:t>e o povo francês a lutar sob seu comando. Em campanha reconquistou Orléans e Reims, onde</w:t>
      </w:r>
      <w:r>
        <w:rPr>
          <w:bCs/>
          <w:sz w:val="24"/>
          <w:szCs w:val="24"/>
        </w:rPr>
        <w:t xml:space="preserve"> o Delfim</w:t>
      </w:r>
      <w:r w:rsidRPr="00057744">
        <w:rPr>
          <w:bCs/>
          <w:sz w:val="24"/>
          <w:szCs w:val="24"/>
        </w:rPr>
        <w:t xml:space="preserve"> foi coroado Carlos VII. Derrotada no cerco a Compiègne foi capturada em St. Denis. Joana foi julgada por clérigos </w:t>
      </w:r>
      <w:r>
        <w:rPr>
          <w:bCs/>
          <w:sz w:val="24"/>
          <w:szCs w:val="24"/>
        </w:rPr>
        <w:t>ingleses que  condenaram-na</w:t>
      </w:r>
      <w:r w:rsidRPr="00057744">
        <w:rPr>
          <w:bCs/>
          <w:sz w:val="24"/>
          <w:szCs w:val="24"/>
        </w:rPr>
        <w:t xml:space="preserve"> </w:t>
      </w:r>
      <w:r>
        <w:rPr>
          <w:bCs/>
          <w:sz w:val="24"/>
          <w:szCs w:val="24"/>
        </w:rPr>
        <w:t>à</w:t>
      </w:r>
      <w:r w:rsidRPr="00057744">
        <w:rPr>
          <w:bCs/>
          <w:sz w:val="24"/>
          <w:szCs w:val="24"/>
        </w:rPr>
        <w:t xml:space="preserve"> morte sob a acusação de heresia (MICHELET, 2007). </w:t>
      </w:r>
      <w:r>
        <w:rPr>
          <w:bCs/>
          <w:sz w:val="24"/>
          <w:szCs w:val="24"/>
        </w:rPr>
        <w:t>Em 1456</w:t>
      </w:r>
      <w:r w:rsidRPr="00057744">
        <w:rPr>
          <w:bCs/>
          <w:sz w:val="24"/>
          <w:szCs w:val="24"/>
        </w:rPr>
        <w:t>, outra corte de clérigos a absolveu da acusação e</w:t>
      </w:r>
      <w:r>
        <w:rPr>
          <w:bCs/>
          <w:sz w:val="24"/>
          <w:szCs w:val="24"/>
        </w:rPr>
        <w:t xml:space="preserve">, em 1920 foi canonizada </w:t>
      </w:r>
      <w:r w:rsidRPr="00057744">
        <w:rPr>
          <w:bCs/>
          <w:sz w:val="24"/>
          <w:szCs w:val="24"/>
        </w:rPr>
        <w:t>(CHRISTINO, 2007).</w:t>
      </w:r>
    </w:p>
    <w:p w:rsidR="00024E55" w:rsidRPr="00AF5EDC" w:rsidRDefault="00024E55" w:rsidP="00024E55">
      <w:pPr>
        <w:spacing w:line="360" w:lineRule="auto"/>
        <w:contextualSpacing/>
        <w:jc w:val="both"/>
        <w:rPr>
          <w:sz w:val="24"/>
          <w:szCs w:val="24"/>
          <w:lang w:val="en-US"/>
        </w:rPr>
      </w:pPr>
      <w:r>
        <w:rPr>
          <w:sz w:val="24"/>
          <w:szCs w:val="24"/>
          <w:shd w:val="clear" w:color="auto" w:fill="FFFFFF"/>
        </w:rPr>
        <w:t>A</w:t>
      </w:r>
      <w:r w:rsidRPr="00AF1361">
        <w:rPr>
          <w:sz w:val="24"/>
          <w:szCs w:val="24"/>
          <w:shd w:val="clear" w:color="auto" w:fill="FFFFFF"/>
        </w:rPr>
        <w:t xml:space="preserve"> história </w:t>
      </w:r>
      <w:r>
        <w:rPr>
          <w:sz w:val="24"/>
          <w:szCs w:val="24"/>
          <w:shd w:val="clear" w:color="auto" w:fill="FFFFFF"/>
        </w:rPr>
        <w:t xml:space="preserve">da mártir, heroína e padroeira da França, </w:t>
      </w:r>
      <w:r w:rsidRPr="00AF1361">
        <w:rPr>
          <w:sz w:val="24"/>
          <w:szCs w:val="24"/>
          <w:shd w:val="clear" w:color="auto" w:fill="FFFFFF"/>
        </w:rPr>
        <w:t xml:space="preserve">foi alvo de diversas releituras no universo cinematográfico. </w:t>
      </w:r>
      <w:r w:rsidRPr="00AF1361">
        <w:rPr>
          <w:sz w:val="24"/>
          <w:szCs w:val="24"/>
        </w:rPr>
        <w:t>Em 1</w:t>
      </w:r>
      <w:r>
        <w:rPr>
          <w:sz w:val="24"/>
          <w:szCs w:val="24"/>
        </w:rPr>
        <w:t>899</w:t>
      </w:r>
      <w:r w:rsidRPr="00AF1361">
        <w:rPr>
          <w:sz w:val="24"/>
          <w:szCs w:val="24"/>
        </w:rPr>
        <w:t xml:space="preserve"> Georges Meliés, diretor que leva o título de criador da Sétima Arte</w:t>
      </w:r>
      <w:r>
        <w:rPr>
          <w:sz w:val="24"/>
          <w:szCs w:val="24"/>
        </w:rPr>
        <w:t xml:space="preserve"> </w:t>
      </w:r>
      <w:r w:rsidRPr="00AF1361">
        <w:rPr>
          <w:sz w:val="24"/>
          <w:szCs w:val="24"/>
          <w:shd w:val="clear" w:color="auto" w:fill="FFFFFF"/>
        </w:rPr>
        <w:t>(MARTIN, 2005, p. 21)</w:t>
      </w:r>
      <w:r w:rsidRPr="00AF1361">
        <w:rPr>
          <w:sz w:val="24"/>
          <w:szCs w:val="24"/>
        </w:rPr>
        <w:t>, lançou o curta</w:t>
      </w:r>
      <w:r>
        <w:rPr>
          <w:sz w:val="24"/>
          <w:szCs w:val="24"/>
        </w:rPr>
        <w:t xml:space="preserve"> mudo, em</w:t>
      </w:r>
      <w:r w:rsidRPr="00AF1361">
        <w:rPr>
          <w:sz w:val="24"/>
          <w:szCs w:val="24"/>
        </w:rPr>
        <w:t xml:space="preserve"> preto e branco, </w:t>
      </w:r>
      <w:r w:rsidRPr="00AF1361">
        <w:rPr>
          <w:i/>
          <w:sz w:val="24"/>
          <w:szCs w:val="24"/>
        </w:rPr>
        <w:t>Jeanne d’arc,</w:t>
      </w:r>
      <w:r w:rsidRPr="00AF1361">
        <w:rPr>
          <w:sz w:val="24"/>
          <w:szCs w:val="24"/>
        </w:rPr>
        <w:t xml:space="preserve"> colorido a mão posteriormente, </w:t>
      </w:r>
      <w:r>
        <w:rPr>
          <w:sz w:val="24"/>
          <w:szCs w:val="24"/>
        </w:rPr>
        <w:t xml:space="preserve">no qual </w:t>
      </w:r>
      <w:r w:rsidRPr="00AF1361">
        <w:rPr>
          <w:sz w:val="24"/>
          <w:szCs w:val="24"/>
        </w:rPr>
        <w:t xml:space="preserve"> a personagem principal é interpretada por Jeanne d’Alcy</w:t>
      </w:r>
      <w:r w:rsidRPr="00AF1361">
        <w:rPr>
          <w:rStyle w:val="Refdenotaderodap"/>
          <w:sz w:val="24"/>
          <w:szCs w:val="24"/>
        </w:rPr>
        <w:footnoteReference w:id="5"/>
      </w:r>
      <w:r w:rsidRPr="00AF1361">
        <w:rPr>
          <w:sz w:val="24"/>
          <w:szCs w:val="24"/>
        </w:rPr>
        <w:t xml:space="preserve">. Já em 1928, Carl Theodor Dreyer lança na França </w:t>
      </w:r>
      <w:r w:rsidRPr="00AF1361">
        <w:rPr>
          <w:i/>
          <w:sz w:val="24"/>
          <w:szCs w:val="24"/>
        </w:rPr>
        <w:t>La passion de Jeanne d’Arc</w:t>
      </w:r>
      <w:r w:rsidRPr="00AF1361">
        <w:rPr>
          <w:rStyle w:val="Refdenotaderodap"/>
          <w:i/>
          <w:sz w:val="24"/>
          <w:szCs w:val="24"/>
        </w:rPr>
        <w:footnoteReference w:id="6"/>
      </w:r>
      <w:r w:rsidRPr="00AF1361">
        <w:rPr>
          <w:i/>
          <w:sz w:val="24"/>
          <w:szCs w:val="24"/>
        </w:rPr>
        <w:t xml:space="preserve"> </w:t>
      </w:r>
      <w:r w:rsidRPr="00AF1361">
        <w:rPr>
          <w:sz w:val="24"/>
          <w:szCs w:val="24"/>
        </w:rPr>
        <w:t xml:space="preserve">onde Maria Falconetti interpreta Joana d’Arc, seguido pela produção </w:t>
      </w:r>
      <w:r w:rsidRPr="00AF1361">
        <w:rPr>
          <w:i/>
          <w:sz w:val="24"/>
          <w:szCs w:val="24"/>
        </w:rPr>
        <w:t xml:space="preserve">La merveilleuse vie de Jeanne </w:t>
      </w:r>
      <w:r w:rsidRPr="00024E55">
        <w:rPr>
          <w:i/>
          <w:sz w:val="24"/>
          <w:szCs w:val="24"/>
        </w:rPr>
        <w:t>d’Arc</w:t>
      </w:r>
      <w:r w:rsidRPr="00024E55">
        <w:rPr>
          <w:sz w:val="24"/>
          <w:szCs w:val="24"/>
        </w:rPr>
        <w:t xml:space="preserve"> dirigida em 1929 por Marco de Gastyne. Gustav Ucicky filmou</w:t>
      </w:r>
      <w:r w:rsidR="00111B1E">
        <w:rPr>
          <w:sz w:val="24"/>
          <w:szCs w:val="24"/>
        </w:rPr>
        <w:t xml:space="preserve"> </w:t>
      </w:r>
      <w:r w:rsidRPr="00024E55">
        <w:rPr>
          <w:i/>
          <w:iCs/>
          <w:color w:val="000000"/>
          <w:sz w:val="24"/>
          <w:szCs w:val="24"/>
          <w:shd w:val="clear" w:color="auto" w:fill="FFFFFF"/>
        </w:rPr>
        <w:t>Das</w:t>
      </w:r>
      <w:r w:rsidRPr="00024E55">
        <w:rPr>
          <w:sz w:val="24"/>
          <w:szCs w:val="24"/>
        </w:rPr>
        <w:t xml:space="preserve"> </w:t>
      </w:r>
      <w:r w:rsidRPr="00024E55">
        <w:rPr>
          <w:i/>
          <w:iCs/>
          <w:color w:val="000000"/>
          <w:sz w:val="24"/>
          <w:szCs w:val="24"/>
          <w:shd w:val="clear" w:color="auto" w:fill="FFFFFF"/>
        </w:rPr>
        <w:t xml:space="preserve">Mädchen </w:t>
      </w:r>
      <w:r w:rsidRPr="00111B1E">
        <w:rPr>
          <w:i/>
          <w:iCs/>
          <w:color w:val="000000"/>
          <w:sz w:val="24"/>
          <w:szCs w:val="24"/>
          <w:shd w:val="clear" w:color="auto" w:fill="FFFFFF"/>
        </w:rPr>
        <w:t>Johanna</w:t>
      </w:r>
      <w:r w:rsidRPr="00111B1E">
        <w:rPr>
          <w:iCs/>
          <w:color w:val="000000"/>
          <w:sz w:val="24"/>
          <w:szCs w:val="24"/>
          <w:shd w:val="clear" w:color="auto" w:fill="FFFFFF"/>
        </w:rPr>
        <w:t>, em 193</w:t>
      </w:r>
      <w:r w:rsidR="00E0325F" w:rsidRPr="00111B1E">
        <w:rPr>
          <w:iCs/>
          <w:color w:val="000000"/>
          <w:sz w:val="24"/>
          <w:szCs w:val="24"/>
          <w:shd w:val="clear" w:color="auto" w:fill="FFFFFF"/>
        </w:rPr>
        <w:t>5</w:t>
      </w:r>
      <w:r w:rsidRPr="00111B1E">
        <w:rPr>
          <w:iCs/>
          <w:color w:val="000000"/>
          <w:sz w:val="24"/>
          <w:szCs w:val="24"/>
          <w:shd w:val="clear" w:color="auto" w:fill="FFFFFF"/>
        </w:rPr>
        <w:t>.</w:t>
      </w:r>
      <w:r w:rsidRPr="00111B1E">
        <w:rPr>
          <w:i/>
          <w:iCs/>
          <w:color w:val="000000"/>
          <w:sz w:val="24"/>
          <w:szCs w:val="24"/>
          <w:shd w:val="clear" w:color="auto" w:fill="FFFFFF"/>
        </w:rPr>
        <w:t xml:space="preserve"> </w:t>
      </w:r>
      <w:r w:rsidRPr="00111B1E">
        <w:rPr>
          <w:sz w:val="24"/>
          <w:szCs w:val="24"/>
        </w:rPr>
        <w:t>Roberto Rossellini</w:t>
      </w:r>
      <w:r w:rsidR="00111B1E" w:rsidRPr="00111B1E">
        <w:rPr>
          <w:sz w:val="24"/>
          <w:szCs w:val="24"/>
        </w:rPr>
        <w:t xml:space="preserve"> filmou </w:t>
      </w:r>
      <w:r w:rsidR="00111B1E" w:rsidRPr="00D518F4">
        <w:rPr>
          <w:i/>
          <w:color w:val="333333"/>
          <w:sz w:val="24"/>
          <w:szCs w:val="24"/>
        </w:rPr>
        <w:t>Giovanna d'Arco al rogo</w:t>
      </w:r>
      <w:r w:rsidRPr="00111B1E">
        <w:rPr>
          <w:sz w:val="24"/>
          <w:szCs w:val="24"/>
        </w:rPr>
        <w:t xml:space="preserve">, </w:t>
      </w:r>
      <w:r w:rsidR="00111B1E">
        <w:rPr>
          <w:sz w:val="24"/>
          <w:szCs w:val="24"/>
        </w:rPr>
        <w:t xml:space="preserve">em 1954. </w:t>
      </w:r>
      <w:r w:rsidRPr="00111B1E">
        <w:rPr>
          <w:sz w:val="24"/>
          <w:szCs w:val="24"/>
        </w:rPr>
        <w:t>Otto Prem</w:t>
      </w:r>
      <w:r w:rsidR="00111B1E">
        <w:rPr>
          <w:sz w:val="24"/>
          <w:szCs w:val="24"/>
        </w:rPr>
        <w:t>inger</w:t>
      </w:r>
      <w:r w:rsidRPr="00111B1E">
        <w:rPr>
          <w:sz w:val="24"/>
          <w:szCs w:val="24"/>
        </w:rPr>
        <w:t xml:space="preserve"> </w:t>
      </w:r>
      <w:r w:rsidR="00111B1E" w:rsidRPr="00111B1E">
        <w:rPr>
          <w:sz w:val="24"/>
          <w:szCs w:val="24"/>
        </w:rPr>
        <w:t xml:space="preserve">dirigiu </w:t>
      </w:r>
      <w:r w:rsidR="00111B1E" w:rsidRPr="00111B1E">
        <w:rPr>
          <w:i/>
          <w:sz w:val="24"/>
          <w:szCs w:val="24"/>
        </w:rPr>
        <w:t>Saint Joan</w:t>
      </w:r>
      <w:r w:rsidR="00111B1E" w:rsidRPr="00111B1E">
        <w:rPr>
          <w:sz w:val="24"/>
          <w:szCs w:val="24"/>
        </w:rPr>
        <w:t xml:space="preserve">, em 1957. </w:t>
      </w:r>
      <w:r w:rsidRPr="00111B1E">
        <w:rPr>
          <w:sz w:val="24"/>
          <w:szCs w:val="24"/>
        </w:rPr>
        <w:t>Robert B</w:t>
      </w:r>
      <w:r w:rsidR="00111B1E" w:rsidRPr="00111B1E">
        <w:rPr>
          <w:sz w:val="24"/>
          <w:szCs w:val="24"/>
        </w:rPr>
        <w:t xml:space="preserve">resson dirigiu </w:t>
      </w:r>
      <w:r w:rsidR="00111B1E" w:rsidRPr="00111B1E">
        <w:rPr>
          <w:i/>
          <w:sz w:val="24"/>
          <w:szCs w:val="24"/>
        </w:rPr>
        <w:t>Procè</w:t>
      </w:r>
      <w:r w:rsidR="00111B1E" w:rsidRPr="00D1518B">
        <w:rPr>
          <w:i/>
          <w:sz w:val="24"/>
          <w:szCs w:val="24"/>
        </w:rPr>
        <w:t>s de Jeanne D’Arc</w:t>
      </w:r>
      <w:r w:rsidR="00111B1E" w:rsidRPr="00111B1E">
        <w:rPr>
          <w:sz w:val="24"/>
          <w:szCs w:val="24"/>
        </w:rPr>
        <w:t>, em 1963</w:t>
      </w:r>
      <w:r w:rsidR="00AF5EDC">
        <w:rPr>
          <w:sz w:val="24"/>
          <w:szCs w:val="24"/>
        </w:rPr>
        <w:t xml:space="preserve">. </w:t>
      </w:r>
      <w:r w:rsidR="00AF5EDC" w:rsidRPr="00AF5EDC">
        <w:rPr>
          <w:sz w:val="24"/>
          <w:szCs w:val="24"/>
          <w:lang w:val="en-US"/>
        </w:rPr>
        <w:t>Final</w:t>
      </w:r>
      <w:r w:rsidR="00AF5EDC">
        <w:rPr>
          <w:sz w:val="24"/>
          <w:szCs w:val="24"/>
          <w:lang w:val="en-US"/>
        </w:rPr>
        <w:t xml:space="preserve">mente, </w:t>
      </w:r>
      <w:r w:rsidRPr="00AF5EDC">
        <w:rPr>
          <w:sz w:val="24"/>
          <w:szCs w:val="24"/>
          <w:lang w:val="en-US"/>
        </w:rPr>
        <w:t xml:space="preserve"> </w:t>
      </w:r>
      <w:r w:rsidR="00111B1E" w:rsidRPr="00AF5EDC">
        <w:rPr>
          <w:sz w:val="24"/>
          <w:szCs w:val="24"/>
          <w:lang w:val="en-US"/>
        </w:rPr>
        <w:t>Luc Besson</w:t>
      </w:r>
      <w:r w:rsidR="00AF5EDC">
        <w:rPr>
          <w:sz w:val="24"/>
          <w:szCs w:val="24"/>
          <w:lang w:val="en-US"/>
        </w:rPr>
        <w:t xml:space="preserve"> dirigiu </w:t>
      </w:r>
      <w:r w:rsidR="00111B1E" w:rsidRPr="001D7A61">
        <w:rPr>
          <w:i/>
          <w:color w:val="333333"/>
          <w:sz w:val="24"/>
          <w:szCs w:val="24"/>
          <w:lang w:val="en-US"/>
        </w:rPr>
        <w:t>The Messenger: The Story of Joan of Arc</w:t>
      </w:r>
      <w:r w:rsidR="00AF5EDC">
        <w:rPr>
          <w:color w:val="333333"/>
          <w:sz w:val="24"/>
          <w:szCs w:val="24"/>
          <w:lang w:val="en-US"/>
        </w:rPr>
        <w:t xml:space="preserve">, em 1999. </w:t>
      </w:r>
    </w:p>
    <w:p w:rsidR="00D529F6" w:rsidRDefault="007646B3" w:rsidP="00D529F6">
      <w:pPr>
        <w:spacing w:line="360" w:lineRule="auto"/>
        <w:ind w:right="85"/>
        <w:jc w:val="both"/>
        <w:rPr>
          <w:sz w:val="24"/>
          <w:szCs w:val="24"/>
        </w:rPr>
      </w:pPr>
      <w:r>
        <w:rPr>
          <w:sz w:val="24"/>
          <w:szCs w:val="24"/>
        </w:rPr>
        <w:t xml:space="preserve">O filme </w:t>
      </w:r>
      <w:r w:rsidR="00024E55">
        <w:rPr>
          <w:sz w:val="24"/>
          <w:szCs w:val="24"/>
        </w:rPr>
        <w:t xml:space="preserve">de Fleming </w:t>
      </w:r>
      <w:r>
        <w:rPr>
          <w:sz w:val="24"/>
          <w:szCs w:val="24"/>
        </w:rPr>
        <w:t>narra</w:t>
      </w:r>
      <w:r w:rsidR="00D529F6" w:rsidRPr="00057744">
        <w:rPr>
          <w:sz w:val="24"/>
          <w:szCs w:val="24"/>
        </w:rPr>
        <w:t xml:space="preserve"> a história d</w:t>
      </w:r>
      <w:r>
        <w:rPr>
          <w:sz w:val="24"/>
          <w:szCs w:val="24"/>
        </w:rPr>
        <w:t>a heroína francesa do século XV</w:t>
      </w:r>
      <w:r w:rsidR="00D529F6" w:rsidRPr="00057744">
        <w:rPr>
          <w:sz w:val="24"/>
          <w:szCs w:val="24"/>
        </w:rPr>
        <w:t xml:space="preserve"> que</w:t>
      </w:r>
      <w:r>
        <w:rPr>
          <w:sz w:val="24"/>
          <w:szCs w:val="24"/>
        </w:rPr>
        <w:t>,</w:t>
      </w:r>
      <w:r w:rsidR="00D529F6" w:rsidRPr="00057744">
        <w:rPr>
          <w:sz w:val="24"/>
          <w:szCs w:val="24"/>
        </w:rPr>
        <w:t xml:space="preserve"> guiada por Deus, busca cor</w:t>
      </w:r>
      <w:r>
        <w:rPr>
          <w:sz w:val="24"/>
          <w:szCs w:val="24"/>
        </w:rPr>
        <w:t>oar o Delfim e libertar a F</w:t>
      </w:r>
      <w:r w:rsidR="00D529F6" w:rsidRPr="00057744">
        <w:rPr>
          <w:sz w:val="24"/>
          <w:szCs w:val="24"/>
        </w:rPr>
        <w:t xml:space="preserve">rança do domínio inglês. Traída por seu rei, Joana é entregue aos inimigos que a condenam por heresia, à morte na fogueira. Escrito </w:t>
      </w:r>
      <w:r w:rsidR="00D529F6" w:rsidRPr="00057744">
        <w:rPr>
          <w:sz w:val="24"/>
          <w:szCs w:val="24"/>
        </w:rPr>
        <w:lastRenderedPageBreak/>
        <w:t xml:space="preserve">por Maxwell Anderson e </w:t>
      </w:r>
      <w:r>
        <w:rPr>
          <w:sz w:val="24"/>
          <w:szCs w:val="24"/>
        </w:rPr>
        <w:t>d</w:t>
      </w:r>
      <w:r w:rsidR="00D529F6" w:rsidRPr="00057744">
        <w:rPr>
          <w:sz w:val="24"/>
          <w:szCs w:val="24"/>
        </w:rPr>
        <w:t>irigido por Victor Fleming, o filme conta com</w:t>
      </w:r>
      <w:r>
        <w:rPr>
          <w:sz w:val="24"/>
          <w:szCs w:val="24"/>
        </w:rPr>
        <w:t xml:space="preserve"> os atores</w:t>
      </w:r>
      <w:r w:rsidR="00D529F6" w:rsidRPr="00057744">
        <w:rPr>
          <w:sz w:val="24"/>
          <w:szCs w:val="24"/>
        </w:rPr>
        <w:t xml:space="preserve"> Ingrid Bergman </w:t>
      </w:r>
      <w:r>
        <w:rPr>
          <w:sz w:val="24"/>
          <w:szCs w:val="24"/>
        </w:rPr>
        <w:t>no papel de</w:t>
      </w:r>
      <w:r w:rsidR="00CA295E">
        <w:rPr>
          <w:sz w:val="24"/>
          <w:szCs w:val="24"/>
        </w:rPr>
        <w:t xml:space="preserve"> </w:t>
      </w:r>
      <w:r w:rsidR="00D529F6" w:rsidRPr="00057744">
        <w:rPr>
          <w:sz w:val="24"/>
          <w:szCs w:val="24"/>
        </w:rPr>
        <w:t>Joana d'Arc e José Ferrer como o Delfim, (JOAN OF ARC, 1948).</w:t>
      </w:r>
    </w:p>
    <w:p w:rsidR="001A03E5" w:rsidRDefault="001A03E5" w:rsidP="001A03E5">
      <w:pPr>
        <w:spacing w:line="360" w:lineRule="auto"/>
        <w:contextualSpacing/>
        <w:jc w:val="both"/>
        <w:rPr>
          <w:sz w:val="24"/>
          <w:szCs w:val="24"/>
        </w:rPr>
      </w:pPr>
      <w:r w:rsidRPr="00AF1361">
        <w:rPr>
          <w:sz w:val="24"/>
          <w:szCs w:val="24"/>
        </w:rPr>
        <w:t xml:space="preserve">O filme começa com uma música de fundo composta por Hugo Friedhofer, que lembra o gênero épico, e com a apresentação do </w:t>
      </w:r>
      <w:r w:rsidR="00CA295E">
        <w:rPr>
          <w:sz w:val="24"/>
          <w:szCs w:val="24"/>
        </w:rPr>
        <w:t>título e</w:t>
      </w:r>
      <w:r w:rsidR="001457BC">
        <w:rPr>
          <w:sz w:val="24"/>
          <w:szCs w:val="24"/>
        </w:rPr>
        <w:t xml:space="preserve"> </w:t>
      </w:r>
      <w:r w:rsidRPr="00AF1361">
        <w:rPr>
          <w:sz w:val="24"/>
          <w:szCs w:val="24"/>
        </w:rPr>
        <w:t xml:space="preserve">elenco. A imagem é azul claro ao fundo e conta com a imagem de uma espada e </w:t>
      </w:r>
      <w:r w:rsidR="001457BC" w:rsidRPr="00AF1361">
        <w:rPr>
          <w:sz w:val="24"/>
          <w:szCs w:val="24"/>
        </w:rPr>
        <w:t>coroa</w:t>
      </w:r>
      <w:r w:rsidR="001457BC">
        <w:rPr>
          <w:sz w:val="24"/>
          <w:szCs w:val="24"/>
        </w:rPr>
        <w:t>, ambos de bronze</w:t>
      </w:r>
      <w:r w:rsidRPr="00AF1361">
        <w:rPr>
          <w:sz w:val="24"/>
          <w:szCs w:val="24"/>
        </w:rPr>
        <w:t xml:space="preserve">. Ainda na apresentação de todo o elenco e equipe de produção, a imagem </w:t>
      </w:r>
      <w:r w:rsidR="001457BC">
        <w:rPr>
          <w:sz w:val="24"/>
          <w:szCs w:val="24"/>
        </w:rPr>
        <w:t>d</w:t>
      </w:r>
      <w:r w:rsidRPr="00AF1361">
        <w:rPr>
          <w:sz w:val="24"/>
          <w:szCs w:val="24"/>
        </w:rPr>
        <w:t>e fundo muda uma vez do azul para uma paisagem de campo.</w:t>
      </w:r>
    </w:p>
    <w:p w:rsidR="001A03E5" w:rsidRPr="00AF1361" w:rsidRDefault="001A03E5" w:rsidP="001A03E5">
      <w:pPr>
        <w:spacing w:line="360" w:lineRule="auto"/>
        <w:contextualSpacing/>
        <w:jc w:val="both"/>
        <w:rPr>
          <w:sz w:val="24"/>
          <w:szCs w:val="24"/>
        </w:rPr>
      </w:pPr>
      <w:r w:rsidRPr="00AF1361">
        <w:rPr>
          <w:sz w:val="24"/>
          <w:szCs w:val="24"/>
        </w:rPr>
        <w:t xml:space="preserve">A narrativa inicia apresentando a personagem histórica Joana de Arc, que </w:t>
      </w:r>
      <w:r w:rsidR="001457BC" w:rsidRPr="00AF1361">
        <w:rPr>
          <w:sz w:val="24"/>
          <w:szCs w:val="24"/>
        </w:rPr>
        <w:t xml:space="preserve">nasceu na vila de Domremy, em Lorraine, em 1412, e morreu </w:t>
      </w:r>
      <w:r w:rsidR="001457BC">
        <w:rPr>
          <w:sz w:val="24"/>
          <w:szCs w:val="24"/>
        </w:rPr>
        <w:t>com 19 anos:</w:t>
      </w:r>
    </w:p>
    <w:p w:rsidR="001A03E5" w:rsidRPr="00AF1361" w:rsidRDefault="001A03E5" w:rsidP="001A03E5">
      <w:pPr>
        <w:ind w:left="2977" w:hanging="709"/>
        <w:contextualSpacing/>
        <w:jc w:val="both"/>
      </w:pPr>
      <w:r>
        <w:t xml:space="preserve">              [...] </w:t>
      </w:r>
      <w:r w:rsidRPr="00AF1361">
        <w:t>época em que a França, perdendo a guerra dos 100 anos, foi tomada pelos inimigos. Suas cidades arruinadas, fazendas devastadas, seu povo sem esperança. Mas os inimigos da França não sabiam da pequena Joana rezando na pequena igreja da vila. Ela ouvia vozes dos santos falando sempre, clamando que ela se tornasse um soldado para comandar os exércitos da França para a vitória para coroar o Delfim de seus sonhos. Sonhos impossíveis pediam a ela. E pediam de novo</w:t>
      </w:r>
      <w:r w:rsidR="002F6E3E">
        <w:t xml:space="preserve"> </w:t>
      </w:r>
      <w:r w:rsidRPr="00AF1361">
        <w:t>(</w:t>
      </w:r>
      <w:r w:rsidR="002F6E3E">
        <w:t>JOAN OF ARC,</w:t>
      </w:r>
      <w:r w:rsidRPr="00AF1361">
        <w:t xml:space="preserve"> 1948)</w:t>
      </w:r>
    </w:p>
    <w:p w:rsidR="001A03E5" w:rsidRPr="00AF1361" w:rsidRDefault="001A03E5" w:rsidP="001A03E5">
      <w:pPr>
        <w:contextualSpacing/>
        <w:jc w:val="both"/>
      </w:pPr>
    </w:p>
    <w:p w:rsidR="001A03E5" w:rsidRDefault="001A03E5" w:rsidP="009A4FFF">
      <w:pPr>
        <w:spacing w:line="360" w:lineRule="auto"/>
        <w:contextualSpacing/>
        <w:jc w:val="both"/>
        <w:rPr>
          <w:sz w:val="24"/>
          <w:szCs w:val="24"/>
        </w:rPr>
      </w:pPr>
    </w:p>
    <w:p w:rsidR="001A03E5" w:rsidRPr="001A03E5" w:rsidRDefault="001A03E5" w:rsidP="009A4FFF">
      <w:pPr>
        <w:spacing w:line="360" w:lineRule="auto"/>
        <w:contextualSpacing/>
        <w:jc w:val="both"/>
        <w:rPr>
          <w:b/>
          <w:sz w:val="24"/>
          <w:szCs w:val="24"/>
        </w:rPr>
      </w:pPr>
      <w:r>
        <w:rPr>
          <w:b/>
          <w:sz w:val="24"/>
          <w:szCs w:val="24"/>
        </w:rPr>
        <w:t>O filme como documento histórico</w:t>
      </w:r>
    </w:p>
    <w:p w:rsidR="009A4FFF" w:rsidRDefault="00B270D9" w:rsidP="009A4FFF">
      <w:pPr>
        <w:spacing w:line="360" w:lineRule="auto"/>
        <w:contextualSpacing/>
        <w:jc w:val="both"/>
        <w:rPr>
          <w:sz w:val="24"/>
          <w:szCs w:val="24"/>
        </w:rPr>
      </w:pPr>
      <w:r w:rsidRPr="00AF1361">
        <w:rPr>
          <w:sz w:val="24"/>
          <w:szCs w:val="24"/>
        </w:rPr>
        <w:t xml:space="preserve">Tendo em vista o </w:t>
      </w:r>
      <w:r w:rsidR="001457BC">
        <w:rPr>
          <w:sz w:val="24"/>
          <w:szCs w:val="24"/>
        </w:rPr>
        <w:t>filme</w:t>
      </w:r>
      <w:r w:rsidRPr="00AF1361">
        <w:rPr>
          <w:sz w:val="24"/>
          <w:szCs w:val="24"/>
        </w:rPr>
        <w:t xml:space="preserve"> Joana d’Arc, </w:t>
      </w:r>
      <w:r w:rsidR="001457BC">
        <w:rPr>
          <w:sz w:val="24"/>
          <w:szCs w:val="24"/>
        </w:rPr>
        <w:t xml:space="preserve">nossa opção metodológica consiste em </w:t>
      </w:r>
      <w:r w:rsidRPr="00AF1361">
        <w:rPr>
          <w:sz w:val="24"/>
          <w:szCs w:val="24"/>
        </w:rPr>
        <w:t xml:space="preserve"> problematizar </w:t>
      </w:r>
      <w:r w:rsidR="004D3FBF">
        <w:rPr>
          <w:sz w:val="24"/>
          <w:szCs w:val="24"/>
        </w:rPr>
        <w:t>a</w:t>
      </w:r>
      <w:r w:rsidRPr="00AF1361">
        <w:rPr>
          <w:sz w:val="24"/>
          <w:szCs w:val="24"/>
        </w:rPr>
        <w:t xml:space="preserve"> </w:t>
      </w:r>
      <w:r w:rsidRPr="004D3FBF">
        <w:rPr>
          <w:sz w:val="24"/>
          <w:szCs w:val="24"/>
        </w:rPr>
        <w:t>noç</w:t>
      </w:r>
      <w:r w:rsidR="004D3FBF">
        <w:rPr>
          <w:sz w:val="24"/>
          <w:szCs w:val="24"/>
        </w:rPr>
        <w:t>ão</w:t>
      </w:r>
      <w:r w:rsidRPr="004D3FBF">
        <w:rPr>
          <w:sz w:val="24"/>
          <w:szCs w:val="24"/>
        </w:rPr>
        <w:t xml:space="preserve"> de hagiografia</w:t>
      </w:r>
      <w:r w:rsidR="004D3FBF">
        <w:rPr>
          <w:sz w:val="24"/>
          <w:szCs w:val="24"/>
        </w:rPr>
        <w:t>, enquanto uma escrita destinada a narrar a história de um santo</w:t>
      </w:r>
      <w:r w:rsidR="001457BC">
        <w:rPr>
          <w:sz w:val="24"/>
          <w:szCs w:val="24"/>
        </w:rPr>
        <w:t xml:space="preserve"> </w:t>
      </w:r>
      <w:r w:rsidRPr="00AF1361">
        <w:rPr>
          <w:sz w:val="24"/>
          <w:szCs w:val="24"/>
        </w:rPr>
        <w:t xml:space="preserve">(CERTEAU, 1982), </w:t>
      </w:r>
      <w:r w:rsidR="004D3FBF">
        <w:rPr>
          <w:sz w:val="24"/>
          <w:szCs w:val="24"/>
        </w:rPr>
        <w:t xml:space="preserve">a partir da constatação de </w:t>
      </w:r>
      <w:r w:rsidRPr="00AF1361">
        <w:rPr>
          <w:sz w:val="24"/>
          <w:szCs w:val="24"/>
        </w:rPr>
        <w:t xml:space="preserve">que a </w:t>
      </w:r>
      <w:r w:rsidR="001457BC">
        <w:rPr>
          <w:sz w:val="24"/>
          <w:szCs w:val="24"/>
        </w:rPr>
        <w:t xml:space="preserve">personagem é representada como uma santa, mais ainda como uma </w:t>
      </w:r>
      <w:r w:rsidRPr="00AF1361">
        <w:rPr>
          <w:sz w:val="24"/>
          <w:szCs w:val="24"/>
        </w:rPr>
        <w:t xml:space="preserve">pessoa destinada a ser santa. Compreender o contexto </w:t>
      </w:r>
      <w:r w:rsidR="001457BC">
        <w:rPr>
          <w:sz w:val="24"/>
          <w:szCs w:val="24"/>
        </w:rPr>
        <w:t>no qual</w:t>
      </w:r>
      <w:r w:rsidRPr="00AF1361">
        <w:rPr>
          <w:sz w:val="24"/>
          <w:szCs w:val="24"/>
        </w:rPr>
        <w:t xml:space="preserve"> o filme foi produzido </w:t>
      </w:r>
      <w:r w:rsidR="001457BC">
        <w:rPr>
          <w:sz w:val="24"/>
          <w:szCs w:val="24"/>
        </w:rPr>
        <w:t xml:space="preserve">torna-se </w:t>
      </w:r>
      <w:r w:rsidRPr="00AF1361">
        <w:rPr>
          <w:sz w:val="24"/>
          <w:szCs w:val="24"/>
        </w:rPr>
        <w:t>necessário para</w:t>
      </w:r>
      <w:r w:rsidR="004D3FBF" w:rsidRPr="00AF1361">
        <w:rPr>
          <w:sz w:val="24"/>
          <w:szCs w:val="24"/>
        </w:rPr>
        <w:t xml:space="preserve"> </w:t>
      </w:r>
      <w:r w:rsidR="001457BC">
        <w:rPr>
          <w:sz w:val="24"/>
          <w:szCs w:val="24"/>
        </w:rPr>
        <w:t xml:space="preserve">que consigamos  analisar  as </w:t>
      </w:r>
      <w:r w:rsidRPr="00AF1361">
        <w:rPr>
          <w:sz w:val="24"/>
          <w:szCs w:val="24"/>
        </w:rPr>
        <w:t>representações ali presentes</w:t>
      </w:r>
      <w:r w:rsidR="003157E1">
        <w:rPr>
          <w:sz w:val="24"/>
          <w:szCs w:val="24"/>
        </w:rPr>
        <w:t xml:space="preserve"> (CHARTIER, 2002b)</w:t>
      </w:r>
      <w:r w:rsidRPr="00AF1361">
        <w:rPr>
          <w:sz w:val="24"/>
          <w:szCs w:val="24"/>
        </w:rPr>
        <w:t xml:space="preserve">. </w:t>
      </w:r>
    </w:p>
    <w:p w:rsidR="009A4FFF" w:rsidRDefault="004D3FBF" w:rsidP="001A03E5">
      <w:pPr>
        <w:spacing w:line="360" w:lineRule="auto"/>
        <w:contextualSpacing/>
        <w:jc w:val="both"/>
        <w:rPr>
          <w:sz w:val="24"/>
          <w:szCs w:val="24"/>
        </w:rPr>
      </w:pPr>
      <w:r w:rsidRPr="00AF1361">
        <w:rPr>
          <w:sz w:val="24"/>
          <w:szCs w:val="24"/>
        </w:rPr>
        <w:t xml:space="preserve">Uma vez que </w:t>
      </w:r>
      <w:r>
        <w:rPr>
          <w:sz w:val="24"/>
          <w:szCs w:val="24"/>
        </w:rPr>
        <w:t>no filme</w:t>
      </w:r>
      <w:r w:rsidRPr="00AF1361">
        <w:rPr>
          <w:sz w:val="24"/>
          <w:szCs w:val="24"/>
        </w:rPr>
        <w:t>, o conjunto resultante do diálogo entre as cenas, a música de fundo e a atuação de um indivíduo sugere a presença de algo que não é do âmbito profano</w:t>
      </w:r>
      <w:r w:rsidR="00B270D9" w:rsidRPr="00AF1361">
        <w:rPr>
          <w:sz w:val="24"/>
          <w:szCs w:val="24"/>
        </w:rPr>
        <w:t xml:space="preserve">, </w:t>
      </w:r>
      <w:r>
        <w:rPr>
          <w:sz w:val="24"/>
          <w:szCs w:val="24"/>
        </w:rPr>
        <w:t>utilizamos as categorias</w:t>
      </w:r>
      <w:r w:rsidR="00B270D9" w:rsidRPr="00AF1361">
        <w:rPr>
          <w:sz w:val="24"/>
          <w:szCs w:val="24"/>
        </w:rPr>
        <w:t xml:space="preserve"> de </w:t>
      </w:r>
      <w:r w:rsidR="00B270D9" w:rsidRPr="004D3FBF">
        <w:rPr>
          <w:sz w:val="24"/>
          <w:szCs w:val="24"/>
        </w:rPr>
        <w:t>sagrado e profano</w:t>
      </w:r>
      <w:r w:rsidR="00B270D9" w:rsidRPr="00AF1361">
        <w:rPr>
          <w:sz w:val="24"/>
          <w:szCs w:val="24"/>
        </w:rPr>
        <w:t xml:space="preserve"> abordadas por </w:t>
      </w:r>
      <w:r>
        <w:rPr>
          <w:sz w:val="24"/>
          <w:szCs w:val="24"/>
        </w:rPr>
        <w:t xml:space="preserve"> Eliade </w:t>
      </w:r>
      <w:r w:rsidR="00B270D9" w:rsidRPr="00AF1361">
        <w:rPr>
          <w:sz w:val="24"/>
          <w:szCs w:val="24"/>
        </w:rPr>
        <w:t>(</w:t>
      </w:r>
      <w:r>
        <w:rPr>
          <w:sz w:val="24"/>
          <w:szCs w:val="24"/>
        </w:rPr>
        <w:t>1992).</w:t>
      </w:r>
      <w:r w:rsidR="00B270D9" w:rsidRPr="00AF1361">
        <w:rPr>
          <w:sz w:val="24"/>
          <w:szCs w:val="24"/>
        </w:rPr>
        <w:t xml:space="preserve"> </w:t>
      </w:r>
    </w:p>
    <w:p w:rsidR="00024E55" w:rsidRDefault="00901FB9" w:rsidP="009A4FFF">
      <w:pPr>
        <w:spacing w:line="360" w:lineRule="auto"/>
        <w:contextualSpacing/>
        <w:jc w:val="both"/>
        <w:rPr>
          <w:sz w:val="24"/>
          <w:szCs w:val="24"/>
          <w:shd w:val="clear" w:color="auto" w:fill="FFFFFF"/>
        </w:rPr>
      </w:pPr>
      <w:r w:rsidRPr="00AF1361">
        <w:rPr>
          <w:sz w:val="24"/>
          <w:szCs w:val="24"/>
          <w:shd w:val="clear" w:color="auto" w:fill="FFFFFF"/>
        </w:rPr>
        <w:t xml:space="preserve">A importância de analisar uma fonte </w:t>
      </w:r>
      <w:r w:rsidR="00024E55">
        <w:rPr>
          <w:sz w:val="24"/>
          <w:szCs w:val="24"/>
          <w:shd w:val="clear" w:color="auto" w:fill="FFFFFF"/>
        </w:rPr>
        <w:t>fílmica</w:t>
      </w:r>
      <w:r w:rsidRPr="00AF1361">
        <w:rPr>
          <w:sz w:val="24"/>
          <w:szCs w:val="24"/>
          <w:shd w:val="clear" w:color="auto" w:fill="FFFFFF"/>
        </w:rPr>
        <w:t xml:space="preserve">, essencialmente imagética, </w:t>
      </w:r>
      <w:r w:rsidR="00024E55">
        <w:rPr>
          <w:sz w:val="24"/>
          <w:szCs w:val="24"/>
          <w:shd w:val="clear" w:color="auto" w:fill="FFFFFF"/>
        </w:rPr>
        <w:t xml:space="preserve">traduz </w:t>
      </w:r>
      <w:r w:rsidRPr="00AF1361">
        <w:rPr>
          <w:sz w:val="24"/>
          <w:szCs w:val="24"/>
          <w:shd w:val="clear" w:color="auto" w:fill="FFFFFF"/>
        </w:rPr>
        <w:t xml:space="preserve"> um momento histórico </w:t>
      </w:r>
      <w:r w:rsidR="00024E55">
        <w:rPr>
          <w:sz w:val="24"/>
          <w:szCs w:val="24"/>
          <w:shd w:val="clear" w:color="auto" w:fill="FFFFFF"/>
        </w:rPr>
        <w:t xml:space="preserve">em que </w:t>
      </w:r>
      <w:r w:rsidRPr="00AF1361">
        <w:rPr>
          <w:sz w:val="24"/>
          <w:szCs w:val="24"/>
          <w:shd w:val="clear" w:color="auto" w:fill="FFFFFF"/>
        </w:rPr>
        <w:t xml:space="preserve"> “cada vez mais, tudo é dado a ver e a ouvir, fatos importantes e banais, pessoas públicas e influentes ou anônimas e comuns” (NAPOLITANO, 2008, p. 235). </w:t>
      </w:r>
    </w:p>
    <w:p w:rsidR="00901FB9" w:rsidRPr="00AF1361" w:rsidRDefault="00024E55" w:rsidP="009A4FFF">
      <w:pPr>
        <w:spacing w:line="360" w:lineRule="auto"/>
        <w:contextualSpacing/>
        <w:jc w:val="both"/>
        <w:rPr>
          <w:sz w:val="24"/>
          <w:szCs w:val="24"/>
        </w:rPr>
      </w:pPr>
      <w:r>
        <w:rPr>
          <w:sz w:val="24"/>
          <w:szCs w:val="24"/>
          <w:shd w:val="clear" w:color="auto" w:fill="FFFFFF"/>
        </w:rPr>
        <w:t>De acordo com Pesavento, a imagem é</w:t>
      </w:r>
    </w:p>
    <w:p w:rsidR="00901FB9" w:rsidRPr="00AF1361" w:rsidRDefault="00901FB9" w:rsidP="009A4FFF">
      <w:pPr>
        <w:ind w:left="2268" w:firstLine="0"/>
        <w:contextualSpacing/>
        <w:jc w:val="both"/>
        <w:rPr>
          <w:shd w:val="clear" w:color="auto" w:fill="FFFFFF"/>
        </w:rPr>
      </w:pPr>
      <w:r w:rsidRPr="00AF1361">
        <w:rPr>
          <w:shd w:val="clear" w:color="auto" w:fill="FFFFFF"/>
        </w:rPr>
        <w:t xml:space="preserve">sempre uma construção, uma interpretação, uma recriação do real. Ela traduz uma experiência do vivido e uma sensibilidade, vivenciada por aquele que a produziu ou correspondente a um gosto, a um sentimento, a uma lógica e a um valor presente em uma época, captado e interpretado por aquele que construiu essa imagem [...] são sempre fruto de um ato de interpretação e de uma invenção do mundo. Ou seja, </w:t>
      </w:r>
      <w:r w:rsidRPr="00AF1361">
        <w:rPr>
          <w:shd w:val="clear" w:color="auto" w:fill="FFFFFF"/>
        </w:rPr>
        <w:lastRenderedPageBreak/>
        <w:t>constituem uma interpretação e uma experiência do vivido, ao mesmo tempo individual, social e histórica (PES</w:t>
      </w:r>
      <w:r w:rsidR="003C722A" w:rsidRPr="00AF1361">
        <w:rPr>
          <w:shd w:val="clear" w:color="auto" w:fill="FFFFFF"/>
        </w:rPr>
        <w:t>A</w:t>
      </w:r>
      <w:r w:rsidRPr="00AF1361">
        <w:rPr>
          <w:shd w:val="clear" w:color="auto" w:fill="FFFFFF"/>
        </w:rPr>
        <w:t>VENTO, 2008, p. 103-104)</w:t>
      </w:r>
      <w:r w:rsidR="003C722A" w:rsidRPr="00AF1361">
        <w:rPr>
          <w:shd w:val="clear" w:color="auto" w:fill="FFFFFF"/>
        </w:rPr>
        <w:t>.</w:t>
      </w:r>
    </w:p>
    <w:p w:rsidR="00901FB9" w:rsidRPr="00AF1361" w:rsidRDefault="00901FB9" w:rsidP="009A4FFF">
      <w:pPr>
        <w:contextualSpacing/>
        <w:jc w:val="both"/>
        <w:rPr>
          <w:sz w:val="22"/>
          <w:szCs w:val="22"/>
          <w:shd w:val="clear" w:color="auto" w:fill="FFFFFF"/>
        </w:rPr>
      </w:pPr>
      <w:r w:rsidRPr="00AF1361">
        <w:rPr>
          <w:sz w:val="22"/>
          <w:szCs w:val="22"/>
          <w:shd w:val="clear" w:color="auto" w:fill="FFFFFF"/>
        </w:rPr>
        <w:tab/>
      </w:r>
    </w:p>
    <w:p w:rsidR="00B270D9" w:rsidRPr="00AF1361" w:rsidRDefault="00024E55" w:rsidP="00A97790">
      <w:pPr>
        <w:spacing w:line="360" w:lineRule="auto"/>
        <w:contextualSpacing/>
        <w:jc w:val="both"/>
        <w:rPr>
          <w:sz w:val="24"/>
          <w:szCs w:val="24"/>
          <w:shd w:val="clear" w:color="auto" w:fill="FFFFFF"/>
        </w:rPr>
      </w:pPr>
      <w:r>
        <w:rPr>
          <w:sz w:val="24"/>
          <w:szCs w:val="24"/>
          <w:shd w:val="clear" w:color="auto" w:fill="FFFFFF"/>
        </w:rPr>
        <w:t>S</w:t>
      </w:r>
      <w:r w:rsidR="00901FB9" w:rsidRPr="00AF1361">
        <w:rPr>
          <w:sz w:val="24"/>
          <w:szCs w:val="24"/>
          <w:shd w:val="clear" w:color="auto" w:fill="FFFFFF"/>
        </w:rPr>
        <w:t xml:space="preserve">e o cinema suscita no espectador uma sensação de realidade </w:t>
      </w:r>
      <w:r w:rsidR="00FE5192">
        <w:rPr>
          <w:sz w:val="24"/>
          <w:szCs w:val="24"/>
          <w:shd w:val="clear" w:color="auto" w:fill="FFFFFF"/>
        </w:rPr>
        <w:t>que é, em alguns</w:t>
      </w:r>
      <w:r w:rsidR="00901FB9" w:rsidRPr="00AF1361">
        <w:rPr>
          <w:sz w:val="24"/>
          <w:szCs w:val="24"/>
          <w:shd w:val="clear" w:color="auto" w:fill="FFFFFF"/>
        </w:rPr>
        <w:t xml:space="preserve"> casos</w:t>
      </w:r>
      <w:r w:rsidR="00FE5192">
        <w:rPr>
          <w:sz w:val="24"/>
          <w:szCs w:val="24"/>
          <w:shd w:val="clear" w:color="auto" w:fill="FFFFFF"/>
        </w:rPr>
        <w:t>,</w:t>
      </w:r>
      <w:r w:rsidR="00901FB9" w:rsidRPr="00AF1361">
        <w:rPr>
          <w:sz w:val="24"/>
          <w:szCs w:val="24"/>
          <w:shd w:val="clear" w:color="auto" w:fill="FFFFFF"/>
        </w:rPr>
        <w:t xml:space="preserve"> suficientemente forte para provocar a crença na existência objetiva daquilo que está na tela</w:t>
      </w:r>
      <w:r w:rsidR="009A4FFF">
        <w:rPr>
          <w:sz w:val="24"/>
          <w:szCs w:val="24"/>
          <w:shd w:val="clear" w:color="auto" w:fill="FFFFFF"/>
        </w:rPr>
        <w:t xml:space="preserve"> (MARTIN, 2005, p. 28</w:t>
      </w:r>
      <w:r w:rsidR="009A4FFF" w:rsidRPr="00AF1361">
        <w:rPr>
          <w:sz w:val="24"/>
          <w:szCs w:val="24"/>
          <w:shd w:val="clear" w:color="auto" w:fill="FFFFFF"/>
        </w:rPr>
        <w:t xml:space="preserve">) </w:t>
      </w:r>
      <w:r w:rsidR="00901FB9" w:rsidRPr="00AF1361">
        <w:rPr>
          <w:sz w:val="24"/>
          <w:szCs w:val="24"/>
          <w:shd w:val="clear" w:color="auto" w:fill="FFFFFF"/>
        </w:rPr>
        <w:t xml:space="preserve">torna-se ainda mais necessário </w:t>
      </w:r>
      <w:r>
        <w:rPr>
          <w:sz w:val="24"/>
          <w:szCs w:val="24"/>
          <w:shd w:val="clear" w:color="auto" w:fill="FFFFFF"/>
        </w:rPr>
        <w:t>problematizar as</w:t>
      </w:r>
      <w:r w:rsidR="00901FB9" w:rsidRPr="00AF1361">
        <w:rPr>
          <w:sz w:val="24"/>
          <w:szCs w:val="24"/>
          <w:shd w:val="clear" w:color="auto" w:fill="FFFFFF"/>
        </w:rPr>
        <w:t xml:space="preserve"> representações </w:t>
      </w:r>
      <w:r>
        <w:rPr>
          <w:sz w:val="24"/>
          <w:szCs w:val="24"/>
          <w:shd w:val="clear" w:color="auto" w:fill="FFFFFF"/>
        </w:rPr>
        <w:t xml:space="preserve">ali </w:t>
      </w:r>
      <w:r w:rsidR="00901FB9" w:rsidRPr="00AF1361">
        <w:rPr>
          <w:sz w:val="24"/>
          <w:szCs w:val="24"/>
          <w:shd w:val="clear" w:color="auto" w:fill="FFFFFF"/>
        </w:rPr>
        <w:t>construídas</w:t>
      </w:r>
      <w:r w:rsidR="00FE5192">
        <w:rPr>
          <w:sz w:val="24"/>
          <w:szCs w:val="24"/>
          <w:shd w:val="clear" w:color="auto" w:fill="FFFFFF"/>
        </w:rPr>
        <w:t>.</w:t>
      </w:r>
      <w:r w:rsidR="00901FB9" w:rsidRPr="00AF1361">
        <w:rPr>
          <w:sz w:val="24"/>
          <w:szCs w:val="24"/>
          <w:shd w:val="clear" w:color="auto" w:fill="FFFFFF"/>
        </w:rPr>
        <w:t xml:space="preserve"> </w:t>
      </w:r>
    </w:p>
    <w:p w:rsidR="00452F4C" w:rsidRDefault="00901FB9" w:rsidP="00452F4C">
      <w:pPr>
        <w:spacing w:line="360" w:lineRule="auto"/>
        <w:contextualSpacing/>
        <w:jc w:val="both"/>
        <w:rPr>
          <w:sz w:val="24"/>
          <w:szCs w:val="24"/>
          <w:shd w:val="clear" w:color="auto" w:fill="FFFFFF"/>
        </w:rPr>
      </w:pPr>
      <w:r w:rsidRPr="00AF1361">
        <w:rPr>
          <w:sz w:val="24"/>
          <w:szCs w:val="24"/>
          <w:shd w:val="clear" w:color="auto" w:fill="FFFFFF"/>
        </w:rPr>
        <w:t>Como apontou</w:t>
      </w:r>
      <w:r w:rsidR="00426BFD">
        <w:rPr>
          <w:sz w:val="24"/>
          <w:szCs w:val="24"/>
          <w:shd w:val="clear" w:color="auto" w:fill="FFFFFF"/>
        </w:rPr>
        <w:t xml:space="preserve"> Martin,</w:t>
      </w:r>
      <w:r w:rsidR="00426BFD" w:rsidRPr="00AF1361">
        <w:rPr>
          <w:sz w:val="24"/>
          <w:szCs w:val="24"/>
          <w:shd w:val="clear" w:color="auto" w:fill="FFFFFF"/>
        </w:rPr>
        <w:t xml:space="preserve"> </w:t>
      </w:r>
      <w:r w:rsidRPr="00AF1361">
        <w:rPr>
          <w:sz w:val="24"/>
          <w:szCs w:val="24"/>
          <w:shd w:val="clear" w:color="auto" w:fill="FFFFFF"/>
        </w:rPr>
        <w:t>existem caracter</w:t>
      </w:r>
      <w:r w:rsidR="00A97790">
        <w:rPr>
          <w:sz w:val="24"/>
          <w:szCs w:val="24"/>
          <w:shd w:val="clear" w:color="auto" w:fill="FFFFFF"/>
        </w:rPr>
        <w:t>ísticas</w:t>
      </w:r>
      <w:r w:rsidRPr="00AF1361">
        <w:rPr>
          <w:sz w:val="24"/>
          <w:szCs w:val="24"/>
          <w:shd w:val="clear" w:color="auto" w:fill="FFFFFF"/>
        </w:rPr>
        <w:t xml:space="preserve"> fundamentais da lingua</w:t>
      </w:r>
      <w:r w:rsidR="00A97790">
        <w:rPr>
          <w:sz w:val="24"/>
          <w:szCs w:val="24"/>
          <w:shd w:val="clear" w:color="auto" w:fill="FFFFFF"/>
        </w:rPr>
        <w:t>gem fílmica e modalidades especí</w:t>
      </w:r>
      <w:r w:rsidRPr="00AF1361">
        <w:rPr>
          <w:sz w:val="24"/>
          <w:szCs w:val="24"/>
          <w:shd w:val="clear" w:color="auto" w:fill="FFFFFF"/>
        </w:rPr>
        <w:t>ficas de sua criação que merecem atenção</w:t>
      </w:r>
      <w:r w:rsidR="00426BFD">
        <w:rPr>
          <w:sz w:val="24"/>
          <w:szCs w:val="24"/>
          <w:shd w:val="clear" w:color="auto" w:fill="FFFFFF"/>
        </w:rPr>
        <w:t xml:space="preserve"> </w:t>
      </w:r>
      <w:r w:rsidR="00426BFD" w:rsidRPr="00AF1361">
        <w:rPr>
          <w:sz w:val="24"/>
          <w:szCs w:val="24"/>
          <w:shd w:val="clear" w:color="auto" w:fill="FFFFFF"/>
        </w:rPr>
        <w:t>(MARTIN, 2005</w:t>
      </w:r>
      <w:r w:rsidR="00426BFD">
        <w:rPr>
          <w:sz w:val="24"/>
          <w:szCs w:val="24"/>
          <w:shd w:val="clear" w:color="auto" w:fill="FFFFFF"/>
        </w:rPr>
        <w:t>, p. 27; 37</w:t>
      </w:r>
      <w:r w:rsidR="00426BFD" w:rsidRPr="00AF1361">
        <w:rPr>
          <w:sz w:val="24"/>
          <w:szCs w:val="24"/>
          <w:shd w:val="clear" w:color="auto" w:fill="FFFFFF"/>
        </w:rPr>
        <w:t>)</w:t>
      </w:r>
      <w:r w:rsidRPr="00AF1361">
        <w:rPr>
          <w:sz w:val="24"/>
          <w:szCs w:val="24"/>
          <w:shd w:val="clear" w:color="auto" w:fill="FFFFFF"/>
        </w:rPr>
        <w:t xml:space="preserve">. Dessa forma, parte-se aqui de </w:t>
      </w:r>
      <w:r w:rsidR="00426BFD">
        <w:rPr>
          <w:sz w:val="24"/>
          <w:szCs w:val="24"/>
          <w:shd w:val="clear" w:color="auto" w:fill="FFFFFF"/>
        </w:rPr>
        <w:t xml:space="preserve">Martin </w:t>
      </w:r>
      <w:r w:rsidRPr="00AF1361">
        <w:rPr>
          <w:sz w:val="24"/>
          <w:szCs w:val="24"/>
          <w:shd w:val="clear" w:color="auto" w:fill="FFFFFF"/>
        </w:rPr>
        <w:t xml:space="preserve">(2005), </w:t>
      </w:r>
      <w:r w:rsidR="00FF7578">
        <w:rPr>
          <w:sz w:val="24"/>
          <w:szCs w:val="24"/>
        </w:rPr>
        <w:t>Napolitano</w:t>
      </w:r>
      <w:r w:rsidR="00FF7578" w:rsidRPr="00AF1361">
        <w:rPr>
          <w:sz w:val="24"/>
          <w:szCs w:val="24"/>
        </w:rPr>
        <w:t xml:space="preserve"> </w:t>
      </w:r>
      <w:r w:rsidRPr="00AF1361">
        <w:rPr>
          <w:sz w:val="24"/>
          <w:szCs w:val="24"/>
        </w:rPr>
        <w:t>(</w:t>
      </w:r>
      <w:r w:rsidR="00452F4C">
        <w:rPr>
          <w:sz w:val="24"/>
          <w:szCs w:val="24"/>
        </w:rPr>
        <w:t>2008</w:t>
      </w:r>
      <w:r w:rsidRPr="00AF1361">
        <w:rPr>
          <w:sz w:val="24"/>
          <w:szCs w:val="24"/>
        </w:rPr>
        <w:t xml:space="preserve">), </w:t>
      </w:r>
      <w:r w:rsidR="00FF7578" w:rsidRPr="00AF1361">
        <w:rPr>
          <w:sz w:val="24"/>
          <w:szCs w:val="24"/>
        </w:rPr>
        <w:t xml:space="preserve">Carrièrre </w:t>
      </w:r>
      <w:r w:rsidRPr="00AF1361">
        <w:rPr>
          <w:sz w:val="24"/>
          <w:szCs w:val="24"/>
        </w:rPr>
        <w:t>(2006)</w:t>
      </w:r>
      <w:r w:rsidR="00FF7578">
        <w:rPr>
          <w:sz w:val="24"/>
          <w:szCs w:val="24"/>
        </w:rPr>
        <w:t xml:space="preserve"> e </w:t>
      </w:r>
      <w:r w:rsidRPr="00AF1361">
        <w:rPr>
          <w:sz w:val="24"/>
          <w:szCs w:val="24"/>
        </w:rPr>
        <w:t>V</w:t>
      </w:r>
      <w:r w:rsidR="00FF7578" w:rsidRPr="00AF1361">
        <w:rPr>
          <w:sz w:val="24"/>
          <w:szCs w:val="24"/>
        </w:rPr>
        <w:t>anoye</w:t>
      </w:r>
      <w:r w:rsidRPr="00AF1361">
        <w:rPr>
          <w:sz w:val="24"/>
          <w:szCs w:val="24"/>
        </w:rPr>
        <w:t>; G</w:t>
      </w:r>
      <w:r w:rsidR="00FF7578" w:rsidRPr="00AF1361">
        <w:rPr>
          <w:sz w:val="24"/>
          <w:szCs w:val="24"/>
        </w:rPr>
        <w:t>oliot</w:t>
      </w:r>
      <w:r w:rsidRPr="00AF1361">
        <w:rPr>
          <w:sz w:val="24"/>
          <w:szCs w:val="24"/>
        </w:rPr>
        <w:t>-L</w:t>
      </w:r>
      <w:r w:rsidR="00FF7578">
        <w:rPr>
          <w:sz w:val="24"/>
          <w:szCs w:val="24"/>
        </w:rPr>
        <w:t>été (</w:t>
      </w:r>
      <w:r w:rsidRPr="00AF1361">
        <w:rPr>
          <w:sz w:val="24"/>
          <w:szCs w:val="24"/>
        </w:rPr>
        <w:t xml:space="preserve">1994) para notar a complexidade que permeia a linguagem a cinematográfica e como se dá a construção de suas representações. Já a respeito do conceito de </w:t>
      </w:r>
      <w:r w:rsidRPr="00AF1361">
        <w:rPr>
          <w:i/>
          <w:sz w:val="24"/>
          <w:szCs w:val="24"/>
        </w:rPr>
        <w:t>representação</w:t>
      </w:r>
      <w:r w:rsidRPr="00AF1361">
        <w:rPr>
          <w:sz w:val="24"/>
          <w:szCs w:val="24"/>
        </w:rPr>
        <w:t xml:space="preserve"> parte-se aqui de</w:t>
      </w:r>
      <w:r w:rsidR="00426BFD">
        <w:rPr>
          <w:sz w:val="24"/>
          <w:szCs w:val="24"/>
        </w:rPr>
        <w:t xml:space="preserve"> Roger Chartier</w:t>
      </w:r>
      <w:r w:rsidRPr="00AF1361">
        <w:rPr>
          <w:sz w:val="24"/>
          <w:szCs w:val="24"/>
        </w:rPr>
        <w:t xml:space="preserve"> (2002</w:t>
      </w:r>
      <w:r w:rsidR="00EC6890">
        <w:rPr>
          <w:sz w:val="24"/>
          <w:szCs w:val="24"/>
        </w:rPr>
        <w:t>b</w:t>
      </w:r>
      <w:r w:rsidRPr="00AF1361">
        <w:rPr>
          <w:sz w:val="24"/>
          <w:szCs w:val="24"/>
        </w:rPr>
        <w:t>)</w:t>
      </w:r>
      <w:r w:rsidR="00426BFD">
        <w:rPr>
          <w:sz w:val="24"/>
          <w:szCs w:val="24"/>
        </w:rPr>
        <w:t>.</w:t>
      </w:r>
    </w:p>
    <w:p w:rsidR="00901FB9" w:rsidRPr="00452F4C" w:rsidRDefault="00901FB9" w:rsidP="00452F4C">
      <w:pPr>
        <w:spacing w:line="360" w:lineRule="auto"/>
        <w:contextualSpacing/>
        <w:jc w:val="both"/>
        <w:rPr>
          <w:sz w:val="24"/>
          <w:szCs w:val="24"/>
          <w:shd w:val="clear" w:color="auto" w:fill="FFFFFF"/>
        </w:rPr>
      </w:pPr>
      <w:r w:rsidRPr="00AF1361">
        <w:rPr>
          <w:sz w:val="24"/>
          <w:szCs w:val="24"/>
        </w:rPr>
        <w:t xml:space="preserve">O trato metodológico direcionado ao documento em questão relaciona-se profundamente com o viés historiográfico e mais especificamente com a história das religiões, partindo sempre da visualização da complexidade da linguagem cinematográfica e da importância do método que permite uma discussão dos temas aqui propostos. Compreender a abordagem historiográfica de um documento cinematográfico permite nesse caso perceber como tais elementos específicos colaboram na representação de Joana enquanto santa, e ainda como o sagrado é representado em meio à narrativa. </w:t>
      </w:r>
    </w:p>
    <w:p w:rsidR="00901FB9" w:rsidRPr="00AF1361" w:rsidRDefault="00901FB9" w:rsidP="009A4FFF">
      <w:pPr>
        <w:spacing w:line="360" w:lineRule="auto"/>
        <w:contextualSpacing/>
        <w:jc w:val="both"/>
        <w:rPr>
          <w:sz w:val="24"/>
          <w:szCs w:val="24"/>
        </w:rPr>
      </w:pPr>
      <w:r w:rsidRPr="00AF1361">
        <w:rPr>
          <w:sz w:val="24"/>
          <w:szCs w:val="24"/>
        </w:rPr>
        <w:t xml:space="preserve">Marcos Napolitano </w:t>
      </w:r>
      <w:r w:rsidR="00452F4C">
        <w:rPr>
          <w:sz w:val="24"/>
          <w:szCs w:val="24"/>
        </w:rPr>
        <w:t>(2008)</w:t>
      </w:r>
      <w:r w:rsidRPr="00AF1361">
        <w:rPr>
          <w:sz w:val="24"/>
          <w:szCs w:val="24"/>
        </w:rPr>
        <w:t xml:space="preserve"> destaca a necessidade do estabelecimento de relações entre o contexto histórico e a narrativa do filme, partindo do conceito de </w:t>
      </w:r>
      <w:r w:rsidRPr="00452F4C">
        <w:rPr>
          <w:sz w:val="24"/>
          <w:szCs w:val="24"/>
        </w:rPr>
        <w:t>representação</w:t>
      </w:r>
      <w:r w:rsidRPr="00AF1361">
        <w:rPr>
          <w:sz w:val="24"/>
          <w:szCs w:val="24"/>
        </w:rPr>
        <w:t>.  O autor atenta para algumas visões distorcidas alimentadas em relação ao documento fílmico, relacionadas com a compreensão do mesmo enquanto complemento ou contraponto para o do</w:t>
      </w:r>
      <w:r w:rsidR="00A97790">
        <w:rPr>
          <w:sz w:val="24"/>
          <w:szCs w:val="24"/>
        </w:rPr>
        <w:t>cumento escrito,</w:t>
      </w:r>
      <w:r w:rsidRPr="00AF1361">
        <w:rPr>
          <w:sz w:val="24"/>
          <w:szCs w:val="24"/>
        </w:rPr>
        <w:t xml:space="preserve"> como </w:t>
      </w:r>
      <w:r w:rsidR="00452F4C" w:rsidRPr="00AF1361">
        <w:rPr>
          <w:sz w:val="24"/>
          <w:szCs w:val="24"/>
        </w:rPr>
        <w:t>registro</w:t>
      </w:r>
      <w:r w:rsidRPr="00AF1361">
        <w:rPr>
          <w:sz w:val="24"/>
          <w:szCs w:val="24"/>
        </w:rPr>
        <w:t xml:space="preserve"> mecânico do real, o qual não possuiria sua própria linguagem, ou ainda enquanto resgate do passado, testemunho do presente ou prenúncio do futuro.</w:t>
      </w:r>
    </w:p>
    <w:p w:rsidR="00452F4C" w:rsidRDefault="00A97790" w:rsidP="00452F4C">
      <w:pPr>
        <w:spacing w:line="360" w:lineRule="auto"/>
        <w:contextualSpacing/>
        <w:jc w:val="both"/>
        <w:rPr>
          <w:sz w:val="24"/>
          <w:szCs w:val="24"/>
        </w:rPr>
      </w:pPr>
      <w:r>
        <w:rPr>
          <w:sz w:val="24"/>
          <w:szCs w:val="24"/>
        </w:rPr>
        <w:t>Ressaltamos que, independente do gênero, uma narrativa fílmica não deve ser tratada</w:t>
      </w:r>
      <w:r w:rsidR="00901FB9" w:rsidRPr="00AF1361">
        <w:rPr>
          <w:sz w:val="24"/>
          <w:szCs w:val="24"/>
        </w:rPr>
        <w:t xml:space="preserve"> enquanto um </w:t>
      </w:r>
      <w:r w:rsidR="00452F4C">
        <w:rPr>
          <w:sz w:val="24"/>
          <w:szCs w:val="24"/>
        </w:rPr>
        <w:t>“</w:t>
      </w:r>
      <w:r w:rsidR="00901FB9" w:rsidRPr="00452F4C">
        <w:rPr>
          <w:sz w:val="24"/>
          <w:szCs w:val="24"/>
        </w:rPr>
        <w:t>testemunho quase objetivo da história</w:t>
      </w:r>
      <w:r w:rsidR="00452F4C">
        <w:rPr>
          <w:sz w:val="24"/>
          <w:szCs w:val="24"/>
        </w:rPr>
        <w:t>” (NAPOLITANO, 2008, p. 236),</w:t>
      </w:r>
      <w:r w:rsidR="00901FB9" w:rsidRPr="00AF1361">
        <w:rPr>
          <w:sz w:val="24"/>
          <w:szCs w:val="24"/>
        </w:rPr>
        <w:t xml:space="preserve"> mas sim observad</w:t>
      </w:r>
      <w:r>
        <w:rPr>
          <w:sz w:val="24"/>
          <w:szCs w:val="24"/>
        </w:rPr>
        <w:t>a</w:t>
      </w:r>
      <w:r w:rsidR="00901FB9" w:rsidRPr="00AF1361">
        <w:rPr>
          <w:sz w:val="24"/>
          <w:szCs w:val="24"/>
        </w:rPr>
        <w:t xml:space="preserve"> a partir de seus mecanismos de representação da realidade, códigos internos e estruturas de linguagem. De acordo com o autor ainda é necessário atentar para o “efeito de realidade” que o registro técnico das imagens pode passar.</w:t>
      </w:r>
    </w:p>
    <w:p w:rsidR="00901FB9" w:rsidRPr="00452F4C" w:rsidRDefault="00924AF6" w:rsidP="00452F4C">
      <w:pPr>
        <w:spacing w:line="360" w:lineRule="auto"/>
        <w:contextualSpacing/>
        <w:jc w:val="both"/>
        <w:rPr>
          <w:sz w:val="24"/>
          <w:szCs w:val="24"/>
        </w:rPr>
      </w:pPr>
      <w:r>
        <w:rPr>
          <w:sz w:val="24"/>
          <w:szCs w:val="24"/>
        </w:rPr>
        <w:t>E</w:t>
      </w:r>
      <w:r w:rsidR="00901FB9" w:rsidRPr="00AF1361">
        <w:rPr>
          <w:sz w:val="24"/>
          <w:szCs w:val="24"/>
        </w:rPr>
        <w:t>nquanto representaç</w:t>
      </w:r>
      <w:r>
        <w:rPr>
          <w:sz w:val="24"/>
          <w:szCs w:val="24"/>
        </w:rPr>
        <w:t xml:space="preserve">ões, as imagens </w:t>
      </w:r>
      <w:r w:rsidR="00901FB9" w:rsidRPr="00AF1361">
        <w:rPr>
          <w:sz w:val="24"/>
          <w:szCs w:val="24"/>
        </w:rPr>
        <w:t xml:space="preserve"> situam-se em uma condição de ambivalência, ou seja, são </w:t>
      </w:r>
      <w:r w:rsidR="00901FB9" w:rsidRPr="00AF1361">
        <w:rPr>
          <w:i/>
          <w:sz w:val="24"/>
          <w:szCs w:val="24"/>
        </w:rPr>
        <w:t>mímesis</w:t>
      </w:r>
      <w:r w:rsidR="00901FB9" w:rsidRPr="00AF1361">
        <w:rPr>
          <w:sz w:val="24"/>
          <w:szCs w:val="24"/>
        </w:rPr>
        <w:t xml:space="preserve"> e </w:t>
      </w:r>
      <w:r w:rsidR="00901FB9" w:rsidRPr="00AF1361">
        <w:rPr>
          <w:i/>
          <w:sz w:val="24"/>
          <w:szCs w:val="24"/>
        </w:rPr>
        <w:t>fictio</w:t>
      </w:r>
      <w:r w:rsidR="00901FB9" w:rsidRPr="00AF1361">
        <w:rPr>
          <w:sz w:val="24"/>
          <w:szCs w:val="24"/>
        </w:rPr>
        <w:t xml:space="preserve">, </w:t>
      </w:r>
      <w:r w:rsidR="00452F4C">
        <w:rPr>
          <w:sz w:val="24"/>
          <w:szCs w:val="24"/>
        </w:rPr>
        <w:t>nas quais</w:t>
      </w:r>
      <w:r w:rsidR="00901FB9" w:rsidRPr="00AF1361">
        <w:rPr>
          <w:sz w:val="24"/>
          <w:szCs w:val="24"/>
        </w:rPr>
        <w:t xml:space="preserve"> o </w:t>
      </w:r>
      <w:r w:rsidR="00901FB9" w:rsidRPr="00AF1361">
        <w:rPr>
          <w:i/>
          <w:sz w:val="24"/>
          <w:szCs w:val="24"/>
        </w:rPr>
        <w:t>fictio</w:t>
      </w:r>
      <w:r w:rsidR="00901FB9" w:rsidRPr="00AF1361">
        <w:rPr>
          <w:sz w:val="24"/>
          <w:szCs w:val="24"/>
        </w:rPr>
        <w:t xml:space="preserve"> apontaria para uma metáfora, </w:t>
      </w:r>
      <w:r>
        <w:rPr>
          <w:sz w:val="24"/>
          <w:szCs w:val="24"/>
        </w:rPr>
        <w:t xml:space="preserve">uma </w:t>
      </w:r>
      <w:r w:rsidR="00901FB9" w:rsidRPr="00AF1361">
        <w:rPr>
          <w:sz w:val="24"/>
          <w:szCs w:val="24"/>
        </w:rPr>
        <w:t xml:space="preserve">alegoria e para outras manifestações de caráter simbólico, sinalizando para além daquilo </w:t>
      </w:r>
      <w:r w:rsidR="00901FB9" w:rsidRPr="00AF1361">
        <w:rPr>
          <w:sz w:val="24"/>
          <w:szCs w:val="24"/>
        </w:rPr>
        <w:lastRenderedPageBreak/>
        <w:t>que é exibido</w:t>
      </w:r>
      <w:r>
        <w:rPr>
          <w:sz w:val="24"/>
          <w:szCs w:val="24"/>
        </w:rPr>
        <w:t xml:space="preserve"> (</w:t>
      </w:r>
      <w:r w:rsidRPr="00452F4C">
        <w:rPr>
          <w:sz w:val="24"/>
          <w:szCs w:val="24"/>
        </w:rPr>
        <w:t>PESAVENTO</w:t>
      </w:r>
      <w:r>
        <w:rPr>
          <w:sz w:val="24"/>
          <w:szCs w:val="24"/>
        </w:rPr>
        <w:t>,</w:t>
      </w:r>
      <w:r w:rsidRPr="00452F4C">
        <w:rPr>
          <w:sz w:val="24"/>
          <w:szCs w:val="24"/>
        </w:rPr>
        <w:t xml:space="preserve"> 2008, p. 104-105</w:t>
      </w:r>
      <w:r>
        <w:rPr>
          <w:sz w:val="24"/>
          <w:szCs w:val="24"/>
        </w:rPr>
        <w:t>)</w:t>
      </w:r>
      <w:r w:rsidR="00901FB9" w:rsidRPr="00AF1361">
        <w:rPr>
          <w:sz w:val="24"/>
          <w:szCs w:val="24"/>
        </w:rPr>
        <w:t xml:space="preserve">. Sendo o filme uma produção imagética, é possível identificar esse caráter simbólico e metafórico no decorrer de </w:t>
      </w:r>
      <w:r>
        <w:rPr>
          <w:sz w:val="24"/>
          <w:szCs w:val="24"/>
        </w:rPr>
        <w:t>sua narrativa.</w:t>
      </w:r>
      <w:r w:rsidR="00901FB9" w:rsidRPr="00AF1361">
        <w:rPr>
          <w:sz w:val="24"/>
          <w:szCs w:val="24"/>
        </w:rPr>
        <w:t xml:space="preserve"> </w:t>
      </w:r>
    </w:p>
    <w:p w:rsidR="00C560FC" w:rsidRDefault="00924AF6" w:rsidP="00C560FC">
      <w:pPr>
        <w:spacing w:line="360" w:lineRule="auto"/>
        <w:contextualSpacing/>
        <w:jc w:val="both"/>
        <w:rPr>
          <w:sz w:val="24"/>
          <w:szCs w:val="24"/>
        </w:rPr>
      </w:pPr>
      <w:r>
        <w:rPr>
          <w:sz w:val="24"/>
          <w:szCs w:val="24"/>
        </w:rPr>
        <w:t>Também apresentaremos</w:t>
      </w:r>
      <w:r w:rsidR="00901FB9" w:rsidRPr="00AF1361">
        <w:rPr>
          <w:sz w:val="24"/>
          <w:szCs w:val="24"/>
        </w:rPr>
        <w:t xml:space="preserve"> alguns elementos do contexto da década de 1940 nos Estados Unidos, principalmente </w:t>
      </w:r>
      <w:r>
        <w:rPr>
          <w:sz w:val="24"/>
          <w:szCs w:val="24"/>
        </w:rPr>
        <w:t>a</w:t>
      </w:r>
      <w:r w:rsidR="00901FB9" w:rsidRPr="00AF1361">
        <w:rPr>
          <w:sz w:val="24"/>
          <w:szCs w:val="24"/>
        </w:rPr>
        <w:t xml:space="preserve">queles que auxiliam a compreender os temas representados no </w:t>
      </w:r>
      <w:r>
        <w:rPr>
          <w:sz w:val="24"/>
          <w:szCs w:val="24"/>
        </w:rPr>
        <w:t>filme</w:t>
      </w:r>
      <w:r w:rsidR="00901FB9" w:rsidRPr="00AF1361">
        <w:rPr>
          <w:sz w:val="24"/>
          <w:szCs w:val="24"/>
        </w:rPr>
        <w:t>. A partir dessa análise de contexto, torna-se possível ponderar melhor sobre os motivos que levaram esses temas a serem representados na narrativa do filme, sempre lembrando que “nem o conteúdo da fonte audiovisual se limita aos parâmetros verbais, nem a realidade por eles registrada ou encenada é bruta e livre de qualquer filtro de linguagem ou de escolhas por parte dos realizadores” (NAPOLITANO, 2008, p. 268).</w:t>
      </w:r>
    </w:p>
    <w:p w:rsidR="00901FB9" w:rsidRPr="00AF1361" w:rsidRDefault="00924AF6" w:rsidP="00C560FC">
      <w:pPr>
        <w:spacing w:line="360" w:lineRule="auto"/>
        <w:contextualSpacing/>
        <w:jc w:val="both"/>
        <w:rPr>
          <w:sz w:val="24"/>
          <w:szCs w:val="24"/>
        </w:rPr>
      </w:pPr>
      <w:r>
        <w:rPr>
          <w:sz w:val="24"/>
          <w:szCs w:val="24"/>
        </w:rPr>
        <w:t>M</w:t>
      </w:r>
      <w:r w:rsidR="00901FB9" w:rsidRPr="00AF1361">
        <w:rPr>
          <w:sz w:val="24"/>
          <w:szCs w:val="24"/>
        </w:rPr>
        <w:t>esmo que o filme apresente uma perspectiva de futuro, de presente ou do passado, “é necessário aprender a ler um filme, decifrar o sentido das imagens como tal</w:t>
      </w:r>
      <w:r>
        <w:rPr>
          <w:sz w:val="24"/>
          <w:szCs w:val="24"/>
        </w:rPr>
        <w:t>,</w:t>
      </w:r>
      <w:r w:rsidR="00901FB9" w:rsidRPr="00AF1361">
        <w:rPr>
          <w:sz w:val="24"/>
          <w:szCs w:val="24"/>
        </w:rPr>
        <w:t xml:space="preserve"> como se decifra o sentido das palavras e dos conceitos, a compreender as subtilezas da linguagem cinematográfica” (MARTIN, 20</w:t>
      </w:r>
      <w:r w:rsidR="004A5387">
        <w:rPr>
          <w:sz w:val="24"/>
          <w:szCs w:val="24"/>
        </w:rPr>
        <w:t>05</w:t>
      </w:r>
      <w:r w:rsidR="00901FB9" w:rsidRPr="00AF1361">
        <w:rPr>
          <w:sz w:val="24"/>
          <w:szCs w:val="24"/>
        </w:rPr>
        <w:t xml:space="preserve">, 34), , </w:t>
      </w:r>
    </w:p>
    <w:p w:rsidR="00901FB9" w:rsidRPr="00C560FC" w:rsidRDefault="00924AF6" w:rsidP="00C560FC">
      <w:pPr>
        <w:ind w:left="2268" w:firstLine="0"/>
        <w:contextualSpacing/>
        <w:jc w:val="both"/>
      </w:pPr>
      <w:r>
        <w:t xml:space="preserve">... </w:t>
      </w:r>
      <w:r w:rsidR="00901FB9" w:rsidRPr="00C560FC">
        <w:t>o que importa não é analisar o filme como “espelho” da realidade ou como “veículo” neutro das ideias do diretor, mas como o conjunto de elementos, convergentes ou não, que buscam encenar uma sociedade, seu presente ou seu passado, nem sempre com intenções políticas ou ideológicas explícitas. (NAPOLITANO, 2008, p.276)</w:t>
      </w:r>
    </w:p>
    <w:p w:rsidR="00C560FC" w:rsidRDefault="00C560FC" w:rsidP="00C560FC">
      <w:pPr>
        <w:spacing w:line="360" w:lineRule="auto"/>
        <w:ind w:firstLine="0"/>
        <w:contextualSpacing/>
        <w:jc w:val="both"/>
        <w:rPr>
          <w:sz w:val="24"/>
          <w:szCs w:val="24"/>
        </w:rPr>
      </w:pPr>
    </w:p>
    <w:p w:rsidR="00A142FC" w:rsidRDefault="00901FB9" w:rsidP="00A142FC">
      <w:pPr>
        <w:spacing w:line="360" w:lineRule="auto"/>
        <w:contextualSpacing/>
        <w:jc w:val="both"/>
        <w:rPr>
          <w:sz w:val="24"/>
          <w:szCs w:val="24"/>
        </w:rPr>
      </w:pPr>
      <w:r w:rsidRPr="00AF1361">
        <w:rPr>
          <w:sz w:val="24"/>
          <w:szCs w:val="24"/>
        </w:rPr>
        <w:t>Tal observação deve ser feita na med</w:t>
      </w:r>
      <w:r w:rsidR="00924AF6">
        <w:rPr>
          <w:sz w:val="24"/>
          <w:szCs w:val="24"/>
        </w:rPr>
        <w:t>ida em que o filme Joana d’Arc dá corpo a</w:t>
      </w:r>
      <w:r w:rsidRPr="00AF1361">
        <w:rPr>
          <w:sz w:val="24"/>
          <w:szCs w:val="24"/>
        </w:rPr>
        <w:t xml:space="preserve"> uma representação do passado situada em uma França em meio a Guerra dos Cem anos. A imagem é o elemento de base da linguagem cinematográfica</w:t>
      </w:r>
      <w:r w:rsidR="00A142FC">
        <w:rPr>
          <w:sz w:val="24"/>
          <w:szCs w:val="24"/>
        </w:rPr>
        <w:t xml:space="preserve"> </w:t>
      </w:r>
      <w:r w:rsidR="00A142FC" w:rsidRPr="00A142FC">
        <w:rPr>
          <w:sz w:val="24"/>
          <w:szCs w:val="24"/>
        </w:rPr>
        <w:t>(</w:t>
      </w:r>
      <w:r w:rsidR="00A142FC" w:rsidRPr="00A142FC">
        <w:rPr>
          <w:sz w:val="24"/>
          <w:szCs w:val="24"/>
          <w:lang w:val="es-ES_tradnl"/>
        </w:rPr>
        <w:t>MARTIN, 2005, p. 27</w:t>
      </w:r>
      <w:r w:rsidR="00A142FC">
        <w:rPr>
          <w:sz w:val="24"/>
          <w:szCs w:val="24"/>
          <w:lang w:val="es-ES_tradnl"/>
        </w:rPr>
        <w:t>)</w:t>
      </w:r>
      <w:r w:rsidRPr="00AF1361">
        <w:rPr>
          <w:sz w:val="24"/>
          <w:szCs w:val="24"/>
        </w:rPr>
        <w:t>, e mesmo que ela seja registrada</w:t>
      </w:r>
      <w:r w:rsidR="00924AF6">
        <w:rPr>
          <w:sz w:val="24"/>
          <w:szCs w:val="24"/>
        </w:rPr>
        <w:t>,</w:t>
      </w:r>
      <w:r w:rsidRPr="00AF1361">
        <w:rPr>
          <w:sz w:val="24"/>
          <w:szCs w:val="24"/>
        </w:rPr>
        <w:t xml:space="preserve"> mecânica e objetivamente por meio da câmera, ela adquire uma subjetividade, um sentido em um determinado conjunto. A imagem fílmica pode suscitar um </w:t>
      </w:r>
      <w:r w:rsidRPr="00924AF6">
        <w:rPr>
          <w:sz w:val="24"/>
          <w:szCs w:val="24"/>
        </w:rPr>
        <w:t>sentimento de realidade</w:t>
      </w:r>
      <w:r w:rsidRPr="00AF1361">
        <w:rPr>
          <w:sz w:val="24"/>
          <w:szCs w:val="24"/>
        </w:rPr>
        <w:t>, mas é necessário lembrar aqui que ela “encontra-se sempre no presente”</w:t>
      </w:r>
      <w:r w:rsidR="00A142FC">
        <w:rPr>
          <w:sz w:val="24"/>
          <w:szCs w:val="24"/>
        </w:rPr>
        <w:t xml:space="preserve"> </w:t>
      </w:r>
      <w:r w:rsidR="00A142FC" w:rsidRPr="00A142FC">
        <w:rPr>
          <w:sz w:val="24"/>
          <w:szCs w:val="24"/>
        </w:rPr>
        <w:t>(</w:t>
      </w:r>
      <w:r w:rsidR="00A142FC" w:rsidRPr="00A142FC">
        <w:rPr>
          <w:sz w:val="24"/>
          <w:szCs w:val="24"/>
          <w:lang w:val="es-ES_tradnl"/>
        </w:rPr>
        <w:t>MARTIN, 2005, p. 27</w:t>
      </w:r>
      <w:r w:rsidR="00A142FC">
        <w:rPr>
          <w:sz w:val="24"/>
          <w:szCs w:val="24"/>
          <w:lang w:val="es-ES_tradnl"/>
        </w:rPr>
        <w:t xml:space="preserve">). </w:t>
      </w:r>
    </w:p>
    <w:p w:rsidR="00901FB9" w:rsidRPr="00AF1361" w:rsidRDefault="00130275" w:rsidP="00A142FC">
      <w:pPr>
        <w:spacing w:line="360" w:lineRule="auto"/>
        <w:contextualSpacing/>
        <w:jc w:val="both"/>
        <w:rPr>
          <w:sz w:val="24"/>
          <w:szCs w:val="24"/>
        </w:rPr>
      </w:pPr>
      <w:r>
        <w:rPr>
          <w:sz w:val="24"/>
          <w:szCs w:val="24"/>
        </w:rPr>
        <w:t>Devemos também</w:t>
      </w:r>
      <w:r w:rsidR="00901FB9" w:rsidRPr="00AF1361">
        <w:rPr>
          <w:sz w:val="24"/>
          <w:szCs w:val="24"/>
        </w:rPr>
        <w:t xml:space="preserve"> considerar</w:t>
      </w:r>
      <w:r>
        <w:rPr>
          <w:sz w:val="24"/>
          <w:szCs w:val="24"/>
        </w:rPr>
        <w:t>,</w:t>
      </w:r>
      <w:r w:rsidR="00901FB9" w:rsidRPr="00AF1361">
        <w:rPr>
          <w:sz w:val="24"/>
          <w:szCs w:val="24"/>
        </w:rPr>
        <w:t xml:space="preserve"> em uma análise</w:t>
      </w:r>
      <w:r>
        <w:rPr>
          <w:sz w:val="24"/>
          <w:szCs w:val="24"/>
        </w:rPr>
        <w:t>,</w:t>
      </w:r>
      <w:r w:rsidR="00901FB9" w:rsidRPr="00AF1361">
        <w:rPr>
          <w:sz w:val="24"/>
          <w:szCs w:val="24"/>
        </w:rPr>
        <w:t xml:space="preserve"> a estrutura interna da linguagem cinematográfica, o que está vinculado não somente aos diálogos como também ao enquadramento de uma cena, ao processo de edição, a cor, textura empregada na captação de uma imagem, o que proporciona ao filme um sentido cultural, estético, ideológico e até mesmo sócio-histórico. Tais elementos do filme não devem ser analisados separadamente, mas sim em seu conjunto, </w:t>
      </w:r>
    </w:p>
    <w:p w:rsidR="00901FB9" w:rsidRPr="00A142FC" w:rsidRDefault="00901FB9" w:rsidP="00A142FC">
      <w:pPr>
        <w:ind w:left="2268" w:firstLine="0"/>
        <w:contextualSpacing/>
        <w:jc w:val="both"/>
      </w:pPr>
      <w:r w:rsidRPr="00A142FC">
        <w:t>Não deve-se isolar seus códigos, canais e parâmetros verbas dos outros códigos, canais e parâmetros mobilizados pela fonte (registro e edição de imagens e sons, e estruturas e gravações musicais); a segunda [regra] é não isolar a cena ou som “real” captado pelo meio tecnológico (a câmera, o microfone etc.) das opções de linguagem, imperativos dos códigos dominantes e das possibilidades técnicas do meio em questão. (NAPOLITANO, 2008, p. 268)</w:t>
      </w:r>
    </w:p>
    <w:p w:rsidR="00901FB9" w:rsidRPr="00AF1361" w:rsidRDefault="00901FB9" w:rsidP="009A4FFF">
      <w:pPr>
        <w:contextualSpacing/>
        <w:jc w:val="both"/>
        <w:rPr>
          <w:sz w:val="22"/>
          <w:szCs w:val="22"/>
        </w:rPr>
      </w:pPr>
    </w:p>
    <w:p w:rsidR="00901FB9" w:rsidRPr="00AF1361" w:rsidRDefault="00901FB9" w:rsidP="004A5387">
      <w:pPr>
        <w:spacing w:line="360" w:lineRule="auto"/>
        <w:contextualSpacing/>
        <w:jc w:val="both"/>
        <w:rPr>
          <w:sz w:val="24"/>
          <w:szCs w:val="24"/>
        </w:rPr>
      </w:pPr>
      <w:r w:rsidRPr="00AF1361">
        <w:rPr>
          <w:sz w:val="24"/>
          <w:szCs w:val="24"/>
        </w:rPr>
        <w:lastRenderedPageBreak/>
        <w:t xml:space="preserve">Marcel Martin </w:t>
      </w:r>
      <w:r w:rsidR="00130275">
        <w:rPr>
          <w:sz w:val="24"/>
          <w:szCs w:val="24"/>
        </w:rPr>
        <w:t>ao</w:t>
      </w:r>
      <w:r w:rsidRPr="00AF1361">
        <w:rPr>
          <w:sz w:val="24"/>
          <w:szCs w:val="24"/>
        </w:rPr>
        <w:t xml:space="preserve"> desenvolver sua abordagem a respeito da linguagem cinematográfica, problematiza se ela seria uma linguagem ou uma forma de expressão humana</w:t>
      </w:r>
      <w:r w:rsidR="004A5387">
        <w:rPr>
          <w:sz w:val="24"/>
          <w:szCs w:val="24"/>
        </w:rPr>
        <w:t xml:space="preserve"> </w:t>
      </w:r>
      <w:r w:rsidR="004A5387" w:rsidRPr="00AF1361">
        <w:rPr>
          <w:sz w:val="24"/>
          <w:szCs w:val="24"/>
        </w:rPr>
        <w:t>(MARTIN, 20</w:t>
      </w:r>
      <w:r w:rsidR="004A5387">
        <w:rPr>
          <w:sz w:val="24"/>
          <w:szCs w:val="24"/>
        </w:rPr>
        <w:t>05</w:t>
      </w:r>
      <w:r w:rsidR="004A5387" w:rsidRPr="00AF1361">
        <w:rPr>
          <w:sz w:val="24"/>
          <w:szCs w:val="24"/>
        </w:rPr>
        <w:t xml:space="preserve">, p. </w:t>
      </w:r>
      <w:r w:rsidR="004A5387">
        <w:rPr>
          <w:sz w:val="24"/>
          <w:szCs w:val="24"/>
        </w:rPr>
        <w:t>23</w:t>
      </w:r>
      <w:r w:rsidR="004A5387" w:rsidRPr="00AF1361">
        <w:rPr>
          <w:sz w:val="24"/>
          <w:szCs w:val="24"/>
        </w:rPr>
        <w:t>)</w:t>
      </w:r>
      <w:r w:rsidR="004A5387">
        <w:rPr>
          <w:sz w:val="24"/>
          <w:szCs w:val="24"/>
        </w:rPr>
        <w:t xml:space="preserve">. </w:t>
      </w:r>
      <w:r w:rsidRPr="00AF1361">
        <w:rPr>
          <w:sz w:val="24"/>
          <w:szCs w:val="24"/>
        </w:rPr>
        <w:t xml:space="preserve"> O autor apresenta a câmera enquanto um agente ativo do registro da realidade material e de criação da realidade fílmica</w:t>
      </w:r>
      <w:r w:rsidR="004A5387">
        <w:rPr>
          <w:sz w:val="24"/>
          <w:szCs w:val="24"/>
        </w:rPr>
        <w:t xml:space="preserve"> </w:t>
      </w:r>
      <w:r w:rsidR="004A5387" w:rsidRPr="00AF1361">
        <w:rPr>
          <w:sz w:val="24"/>
          <w:szCs w:val="24"/>
        </w:rPr>
        <w:t>(MARTIN, 20</w:t>
      </w:r>
      <w:r w:rsidR="004A5387">
        <w:rPr>
          <w:sz w:val="24"/>
          <w:szCs w:val="24"/>
        </w:rPr>
        <w:t>05, p. 37</w:t>
      </w:r>
      <w:r w:rsidR="004A5387" w:rsidRPr="00AF1361">
        <w:rPr>
          <w:sz w:val="24"/>
          <w:szCs w:val="24"/>
        </w:rPr>
        <w:t>)</w:t>
      </w:r>
      <w:r w:rsidRPr="00AF1361">
        <w:rPr>
          <w:sz w:val="24"/>
          <w:szCs w:val="24"/>
        </w:rPr>
        <w:t>, assim como compreende a imagem como o elemento base da linguagem cinematográfica</w:t>
      </w:r>
      <w:r w:rsidR="004A5387">
        <w:rPr>
          <w:sz w:val="24"/>
          <w:szCs w:val="24"/>
        </w:rPr>
        <w:t xml:space="preserve"> </w:t>
      </w:r>
      <w:r w:rsidR="004A5387" w:rsidRPr="00AF1361">
        <w:rPr>
          <w:sz w:val="24"/>
          <w:szCs w:val="24"/>
        </w:rPr>
        <w:t>(MARTIN, 20</w:t>
      </w:r>
      <w:r w:rsidR="004A5387">
        <w:rPr>
          <w:sz w:val="24"/>
          <w:szCs w:val="24"/>
        </w:rPr>
        <w:t>05</w:t>
      </w:r>
      <w:r w:rsidR="004A5387" w:rsidRPr="00AF1361">
        <w:rPr>
          <w:sz w:val="24"/>
          <w:szCs w:val="24"/>
        </w:rPr>
        <w:t>, p. 31)</w:t>
      </w:r>
      <w:r w:rsidR="004A5387">
        <w:rPr>
          <w:sz w:val="24"/>
          <w:szCs w:val="24"/>
        </w:rPr>
        <w:t>.</w:t>
      </w:r>
    </w:p>
    <w:p w:rsidR="00452687" w:rsidRDefault="00901FB9" w:rsidP="009A4FFF">
      <w:pPr>
        <w:spacing w:line="360" w:lineRule="auto"/>
        <w:contextualSpacing/>
        <w:jc w:val="both"/>
        <w:rPr>
          <w:sz w:val="24"/>
          <w:szCs w:val="24"/>
        </w:rPr>
      </w:pPr>
      <w:r w:rsidRPr="00AF1361">
        <w:rPr>
          <w:sz w:val="24"/>
          <w:szCs w:val="24"/>
        </w:rPr>
        <w:t>Apesar do registro mecânico da imagem ser feito de forma objetiva, Martin destaca a equação pessoal do observador, “a visão particular de cada um, as deformações e as interpretações, mesmo inconscientes” (MARTIN, 20</w:t>
      </w:r>
      <w:r w:rsidR="004A5387">
        <w:rPr>
          <w:sz w:val="24"/>
          <w:szCs w:val="24"/>
        </w:rPr>
        <w:t>05</w:t>
      </w:r>
      <w:r w:rsidRPr="00AF1361">
        <w:rPr>
          <w:sz w:val="24"/>
          <w:szCs w:val="24"/>
        </w:rPr>
        <w:t>, p. 30), o que v</w:t>
      </w:r>
      <w:r w:rsidR="00452687">
        <w:rPr>
          <w:sz w:val="24"/>
          <w:szCs w:val="24"/>
        </w:rPr>
        <w:t xml:space="preserve">ai ao encontro da ideia de que </w:t>
      </w:r>
    </w:p>
    <w:p w:rsidR="00452687" w:rsidRDefault="00452687" w:rsidP="00452687">
      <w:pPr>
        <w:spacing w:line="360" w:lineRule="auto"/>
        <w:ind w:firstLine="0"/>
        <w:contextualSpacing/>
        <w:jc w:val="both"/>
        <w:rPr>
          <w:sz w:val="24"/>
          <w:szCs w:val="24"/>
        </w:rPr>
      </w:pPr>
    </w:p>
    <w:p w:rsidR="00901FB9" w:rsidRDefault="00901FB9" w:rsidP="00452687">
      <w:pPr>
        <w:ind w:left="2268" w:firstLine="0"/>
        <w:contextualSpacing/>
        <w:jc w:val="both"/>
      </w:pPr>
      <w:r w:rsidRPr="00452687">
        <w:t xml:space="preserve">o cinema dá-nos da realidade uma </w:t>
      </w:r>
      <w:r w:rsidRPr="00A13334">
        <w:rPr>
          <w:i/>
        </w:rPr>
        <w:t>imagem artística</w:t>
      </w:r>
      <w:r w:rsidRPr="00452687">
        <w:t>, quer dizer, se</w:t>
      </w:r>
      <w:r w:rsidR="00A13334">
        <w:t xml:space="preserve"> se</w:t>
      </w:r>
      <w:r w:rsidRPr="00452687">
        <w:t xml:space="preserve"> reflectir bem, </w:t>
      </w:r>
      <w:r w:rsidRPr="00A13334">
        <w:rPr>
          <w:i/>
        </w:rPr>
        <w:t>não realista</w:t>
      </w:r>
      <w:r w:rsidRPr="00452687">
        <w:t xml:space="preserve"> (pense-se na função do grande plano e da música, por exemplo) e </w:t>
      </w:r>
      <w:r w:rsidRPr="00A13334">
        <w:rPr>
          <w:i/>
        </w:rPr>
        <w:t>reconstruída</w:t>
      </w:r>
      <w:r w:rsidRPr="00452687">
        <w:t xml:space="preserve"> em função daquilo que o realizador pretende exprimi</w:t>
      </w:r>
      <w:r w:rsidR="00452687" w:rsidRPr="00452687">
        <w:t>r, sensorial e intelectualmente</w:t>
      </w:r>
      <w:r w:rsidRPr="00452687">
        <w:t xml:space="preserve"> (MARTIN, 20</w:t>
      </w:r>
      <w:r w:rsidR="004A5387" w:rsidRPr="00452687">
        <w:t>05</w:t>
      </w:r>
      <w:r w:rsidRPr="00452687">
        <w:t>, p. 31</w:t>
      </w:r>
      <w:r w:rsidR="00A13334">
        <w:t xml:space="preserve"> grifos do autor</w:t>
      </w:r>
      <w:r w:rsidRPr="00452687">
        <w:t>)</w:t>
      </w:r>
      <w:r w:rsidR="00452687" w:rsidRPr="00452687">
        <w:t>.</w:t>
      </w:r>
    </w:p>
    <w:p w:rsidR="00A13334" w:rsidRDefault="00A13334" w:rsidP="00A13334">
      <w:pPr>
        <w:ind w:firstLine="0"/>
        <w:contextualSpacing/>
        <w:jc w:val="both"/>
      </w:pPr>
    </w:p>
    <w:p w:rsidR="00452687" w:rsidRPr="00452687" w:rsidRDefault="00452687" w:rsidP="00452687">
      <w:pPr>
        <w:ind w:left="2268" w:firstLine="0"/>
        <w:contextualSpacing/>
        <w:jc w:val="both"/>
      </w:pPr>
    </w:p>
    <w:p w:rsidR="00901FB9" w:rsidRPr="00AF1361" w:rsidRDefault="00901FB9" w:rsidP="009A4FFF">
      <w:pPr>
        <w:spacing w:line="360" w:lineRule="auto"/>
        <w:contextualSpacing/>
        <w:jc w:val="both"/>
        <w:rPr>
          <w:sz w:val="24"/>
          <w:szCs w:val="24"/>
        </w:rPr>
      </w:pPr>
      <w:r w:rsidRPr="00AF1361">
        <w:rPr>
          <w:sz w:val="24"/>
          <w:szCs w:val="24"/>
        </w:rPr>
        <w:t>A imagem artística formada a partir da realidade conta com diversos tipos de enquadramento, uma das modalidades de criação da imagem.</w:t>
      </w:r>
    </w:p>
    <w:p w:rsidR="00901FB9" w:rsidRPr="00662F6B" w:rsidRDefault="00901FB9" w:rsidP="00662F6B">
      <w:pPr>
        <w:ind w:left="2268" w:firstLine="0"/>
        <w:contextualSpacing/>
        <w:jc w:val="both"/>
      </w:pPr>
      <w:r w:rsidRPr="00662F6B">
        <w:t>O nascimento do cinema como arte data do dia em que os realizadores tiveram a ideia de deslocar o aparelho de filmar no decurso de uma cena: as mudanças de planos, dos quais os movimentos do aparelho não constituem senão um caso em particular (notemos que na base de qualquer mudança de plano há sempre um movimento de câmera, efectivo ou mantido virtualmente), estavam inventadas e, por consequência, a montagem, fundamento da arte cinematográfica. (MARTIN, 20</w:t>
      </w:r>
      <w:r w:rsidR="00662F6B" w:rsidRPr="00662F6B">
        <w:t>05</w:t>
      </w:r>
      <w:r w:rsidRPr="00662F6B">
        <w:t>, p. 37)</w:t>
      </w:r>
    </w:p>
    <w:p w:rsidR="00901FB9" w:rsidRPr="00AF1361" w:rsidRDefault="00901FB9" w:rsidP="009A4FFF">
      <w:pPr>
        <w:contextualSpacing/>
        <w:jc w:val="both"/>
        <w:rPr>
          <w:sz w:val="22"/>
          <w:szCs w:val="22"/>
        </w:rPr>
      </w:pPr>
    </w:p>
    <w:p w:rsidR="00901FB9" w:rsidRPr="00AF1361" w:rsidRDefault="00901FB9" w:rsidP="009A4FFF">
      <w:pPr>
        <w:spacing w:line="360" w:lineRule="auto"/>
        <w:contextualSpacing/>
        <w:jc w:val="both"/>
        <w:rPr>
          <w:sz w:val="24"/>
          <w:szCs w:val="24"/>
        </w:rPr>
      </w:pPr>
      <w:r w:rsidRPr="00AF1361">
        <w:rPr>
          <w:sz w:val="24"/>
          <w:szCs w:val="24"/>
        </w:rPr>
        <w:t>O enquadramento é</w:t>
      </w:r>
      <w:r w:rsidR="004204E2" w:rsidRPr="00AF1361">
        <w:rPr>
          <w:sz w:val="24"/>
          <w:szCs w:val="24"/>
        </w:rPr>
        <w:t>, portanto</w:t>
      </w:r>
      <w:r w:rsidRPr="00AF1361">
        <w:rPr>
          <w:sz w:val="24"/>
          <w:szCs w:val="24"/>
        </w:rPr>
        <w:t xml:space="preserve">, uma forma de organizar um fragmento da realidade, é o primeiro aspecto da participação criadora da câmera no registro que faz da realidade exterior para transformá-la em matéria artística. Tal perspectiva também é abordada por Carrière, </w:t>
      </w:r>
    </w:p>
    <w:p w:rsidR="004204E2" w:rsidRDefault="004204E2" w:rsidP="00B268F7">
      <w:pPr>
        <w:ind w:firstLine="0"/>
        <w:contextualSpacing/>
        <w:jc w:val="both"/>
        <w:rPr>
          <w:sz w:val="22"/>
          <w:szCs w:val="22"/>
        </w:rPr>
      </w:pPr>
    </w:p>
    <w:p w:rsidR="00901FB9" w:rsidRPr="004204E2" w:rsidRDefault="00901FB9" w:rsidP="004204E2">
      <w:pPr>
        <w:ind w:left="2268" w:firstLine="0"/>
        <w:contextualSpacing/>
        <w:jc w:val="both"/>
      </w:pPr>
      <w:r w:rsidRPr="004204E2">
        <w:t>Não surgiu uma linguagem autenticamente nova até que os cineastas começassem a cortar o filme em cenas, até o nascimento da montagem, da edição. Foi ai, na relação invisível entre uma cena e outra, que o cinema realmente gerou uma nova linguagem. No ardor de sua implementação, essa técnica aparentemente simples criou um vocabulário e uma gramática de incrível variedade. (CARRIÈRE, 2006, p. 16)</w:t>
      </w:r>
    </w:p>
    <w:p w:rsidR="00901FB9" w:rsidRPr="00AF1361" w:rsidRDefault="00901FB9" w:rsidP="009A4FFF">
      <w:pPr>
        <w:contextualSpacing/>
        <w:jc w:val="both"/>
        <w:rPr>
          <w:sz w:val="22"/>
          <w:szCs w:val="22"/>
        </w:rPr>
      </w:pPr>
    </w:p>
    <w:p w:rsidR="00901FB9" w:rsidRPr="00AF1361" w:rsidRDefault="00901FB9" w:rsidP="009A4FFF">
      <w:pPr>
        <w:spacing w:line="360" w:lineRule="auto"/>
        <w:contextualSpacing/>
        <w:jc w:val="both"/>
        <w:rPr>
          <w:sz w:val="24"/>
          <w:szCs w:val="24"/>
        </w:rPr>
      </w:pPr>
      <w:r w:rsidRPr="00AF1361">
        <w:rPr>
          <w:sz w:val="24"/>
          <w:szCs w:val="24"/>
        </w:rPr>
        <w:t xml:space="preserve">Martin chama atenção para a mudança da câmera fixa para o chamado </w:t>
      </w:r>
      <w:r w:rsidRPr="00AF1361">
        <w:rPr>
          <w:i/>
          <w:sz w:val="24"/>
          <w:szCs w:val="24"/>
        </w:rPr>
        <w:t>travelling</w:t>
      </w:r>
      <w:r w:rsidRPr="00AF1361">
        <w:rPr>
          <w:sz w:val="24"/>
          <w:szCs w:val="24"/>
        </w:rPr>
        <w:t>, inventado espontaneamente por um operador de Lumière ao colocar a câmara numa gôndola em Veneza em 1896, tornando a câmera agora “uma criatura em movimento”</w:t>
      </w:r>
      <w:r w:rsidR="005B57FC" w:rsidRPr="005B57FC">
        <w:rPr>
          <w:sz w:val="24"/>
          <w:szCs w:val="24"/>
        </w:rPr>
        <w:t xml:space="preserve"> </w:t>
      </w:r>
      <w:r w:rsidR="005B57FC">
        <w:rPr>
          <w:sz w:val="24"/>
          <w:szCs w:val="24"/>
        </w:rPr>
        <w:t>(MARTIN, 2005, p. 38</w:t>
      </w:r>
      <w:r w:rsidR="00F4324A" w:rsidRPr="00AF1361">
        <w:rPr>
          <w:sz w:val="24"/>
          <w:szCs w:val="24"/>
        </w:rPr>
        <w:t>)</w:t>
      </w:r>
      <w:r w:rsidR="00F4324A">
        <w:rPr>
          <w:sz w:val="24"/>
          <w:szCs w:val="24"/>
        </w:rPr>
        <w:t>.</w:t>
      </w:r>
      <w:r w:rsidRPr="00AF1361">
        <w:rPr>
          <w:sz w:val="24"/>
          <w:szCs w:val="24"/>
        </w:rPr>
        <w:t xml:space="preserve"> “Muito cedo a câm</w:t>
      </w:r>
      <w:r w:rsidR="002531AC">
        <w:rPr>
          <w:sz w:val="24"/>
          <w:szCs w:val="24"/>
        </w:rPr>
        <w:t>a</w:t>
      </w:r>
      <w:r w:rsidRPr="00AF1361">
        <w:rPr>
          <w:sz w:val="24"/>
          <w:szCs w:val="24"/>
        </w:rPr>
        <w:t xml:space="preserve">ra deixou de ser apenas testemunha passiva, abandonando a </w:t>
      </w:r>
      <w:r w:rsidRPr="00AF1361">
        <w:rPr>
          <w:sz w:val="24"/>
          <w:szCs w:val="24"/>
        </w:rPr>
        <w:lastRenderedPageBreak/>
        <w:t>função de registradora objectiva dos acontecimentos, para se tornar a sua testemunha activa e</w:t>
      </w:r>
      <w:r w:rsidR="004204E2">
        <w:rPr>
          <w:sz w:val="24"/>
          <w:szCs w:val="24"/>
        </w:rPr>
        <w:t xml:space="preserve"> a sua intérprete” (MARTIN, 2005</w:t>
      </w:r>
      <w:r w:rsidRPr="00AF1361">
        <w:rPr>
          <w:sz w:val="24"/>
          <w:szCs w:val="24"/>
        </w:rPr>
        <w:t>, p. 41)</w:t>
      </w:r>
    </w:p>
    <w:p w:rsidR="004204E2" w:rsidRDefault="005B57FC" w:rsidP="004204E2">
      <w:pPr>
        <w:spacing w:line="360" w:lineRule="auto"/>
        <w:contextualSpacing/>
        <w:jc w:val="both"/>
        <w:rPr>
          <w:sz w:val="24"/>
          <w:szCs w:val="24"/>
        </w:rPr>
      </w:pPr>
      <w:r w:rsidRPr="00AF1361">
        <w:rPr>
          <w:sz w:val="24"/>
          <w:szCs w:val="24"/>
        </w:rPr>
        <w:t>É interessante destacar que ao longo da descrição e caracterização dessas modalidades de criação da imagem, o autor cita inúmeros exemplos que podem ser encontrados em diversos filmes.</w:t>
      </w:r>
      <w:r>
        <w:rPr>
          <w:sz w:val="24"/>
          <w:szCs w:val="24"/>
        </w:rPr>
        <w:t xml:space="preserve"> A respeito do grande plano e do plano picado,</w:t>
      </w:r>
      <w:r w:rsidR="00901FB9" w:rsidRPr="00AF1361">
        <w:rPr>
          <w:sz w:val="24"/>
          <w:szCs w:val="24"/>
        </w:rPr>
        <w:t xml:space="preserve"> por exemplo, o autor afirma que tal </w:t>
      </w:r>
    </w:p>
    <w:p w:rsidR="004204E2" w:rsidRDefault="004204E2" w:rsidP="004204E2">
      <w:pPr>
        <w:spacing w:line="360" w:lineRule="auto"/>
        <w:ind w:firstLine="0"/>
        <w:contextualSpacing/>
        <w:jc w:val="both"/>
        <w:rPr>
          <w:sz w:val="24"/>
          <w:szCs w:val="24"/>
        </w:rPr>
      </w:pPr>
    </w:p>
    <w:p w:rsidR="00901FB9" w:rsidRPr="004204E2" w:rsidRDefault="005B57FC" w:rsidP="004204E2">
      <w:pPr>
        <w:ind w:left="2268" w:firstLine="0"/>
        <w:contextualSpacing/>
        <w:jc w:val="both"/>
        <w:rPr>
          <w:sz w:val="24"/>
          <w:szCs w:val="24"/>
        </w:rPr>
      </w:pPr>
      <w:r>
        <w:t xml:space="preserve"> [o grande plano] </w:t>
      </w:r>
      <w:r w:rsidR="00901FB9" w:rsidRPr="004204E2">
        <w:t>corresponde [...] a uma invasão do campo da consciência, a uma tensão mental considerável, a um modo de pensar obsessivo. É o resultado natural do travelling para a frente, que a maior parte das vezes nada mais faz do que reforçar e valorizar a carga dramática que o próprio grande plano constitui. (MARTIN, 2011, p. 50)</w:t>
      </w:r>
    </w:p>
    <w:p w:rsidR="00901FB9" w:rsidRPr="00AF1361" w:rsidRDefault="00901FB9" w:rsidP="009A4FFF">
      <w:pPr>
        <w:contextualSpacing/>
        <w:jc w:val="both"/>
        <w:rPr>
          <w:sz w:val="22"/>
          <w:szCs w:val="22"/>
        </w:rPr>
      </w:pPr>
    </w:p>
    <w:p w:rsidR="00901FB9" w:rsidRDefault="005B57FC" w:rsidP="005B57FC">
      <w:pPr>
        <w:ind w:left="2268" w:firstLine="0"/>
        <w:contextualSpacing/>
        <w:jc w:val="both"/>
      </w:pPr>
      <w:r w:rsidRPr="005B57FC">
        <w:t xml:space="preserve">[o pano picado] </w:t>
      </w:r>
      <w:r w:rsidR="00901FB9" w:rsidRPr="005B57FC">
        <w:t>tem a tendência para tornar o indivíduo ainda mais pequeno</w:t>
      </w:r>
      <w:r w:rsidR="00CE17AF" w:rsidRPr="005B57FC">
        <w:t xml:space="preserve"> (</w:t>
      </w:r>
      <w:r w:rsidR="00CE17AF" w:rsidRPr="005B57FC">
        <w:rPr>
          <w:i/>
        </w:rPr>
        <w:t>sic</w:t>
      </w:r>
      <w:r w:rsidR="00CE17AF" w:rsidRPr="005B57FC">
        <w:t>)</w:t>
      </w:r>
      <w:r w:rsidR="00901FB9" w:rsidRPr="005B57FC">
        <w:t xml:space="preserve">, esmagando-o moralmente ao colocá-lo no nível do solo, fazendo dele um objeto levado por uma espécie de determinismo impossível de ultrapassar, um brinquedo do destino” (MARTIN, 2011, p. 51). </w:t>
      </w:r>
    </w:p>
    <w:p w:rsidR="00554582" w:rsidRPr="005B57FC" w:rsidRDefault="00554582" w:rsidP="005B57FC">
      <w:pPr>
        <w:ind w:left="2268" w:firstLine="0"/>
        <w:contextualSpacing/>
        <w:jc w:val="both"/>
      </w:pPr>
    </w:p>
    <w:p w:rsidR="00901FB9" w:rsidRPr="00AF1361" w:rsidRDefault="00901FB9" w:rsidP="009A4FFF">
      <w:pPr>
        <w:spacing w:line="360" w:lineRule="auto"/>
        <w:contextualSpacing/>
        <w:jc w:val="both"/>
        <w:rPr>
          <w:sz w:val="24"/>
          <w:szCs w:val="24"/>
        </w:rPr>
      </w:pPr>
      <w:r w:rsidRPr="00AF1361">
        <w:rPr>
          <w:sz w:val="24"/>
          <w:szCs w:val="24"/>
        </w:rPr>
        <w:t xml:space="preserve">Tendo em mente todas essas possibilidades de enquadramento e todos os sentidos que tais podem adquirir na lógica da narrativa, é possível afirmar </w:t>
      </w:r>
      <w:r w:rsidR="00840DBB">
        <w:rPr>
          <w:sz w:val="24"/>
          <w:szCs w:val="24"/>
        </w:rPr>
        <w:t xml:space="preserve">que </w:t>
      </w:r>
      <w:r w:rsidRPr="00AF1361">
        <w:rPr>
          <w:sz w:val="24"/>
          <w:szCs w:val="24"/>
        </w:rPr>
        <w:t>a “possibilidade que o cineasta tem de construir o conteúdo da imagem ou de no-la fazer ver sob um ângulo anormal, ele pode fazer surgir um sentido daquilo que não é à primeira vista senão uma simples reprodução da realidade” (MARTIN, 20</w:t>
      </w:r>
      <w:r w:rsidR="00F4324A">
        <w:rPr>
          <w:sz w:val="24"/>
          <w:szCs w:val="24"/>
        </w:rPr>
        <w:t>05</w:t>
      </w:r>
      <w:r w:rsidRPr="00AF1361">
        <w:rPr>
          <w:sz w:val="24"/>
          <w:szCs w:val="24"/>
        </w:rPr>
        <w:t xml:space="preserve">, p. 33). De acordo com Martin “a imagem </w:t>
      </w:r>
      <w:r w:rsidRPr="00AF1361">
        <w:rPr>
          <w:i/>
          <w:sz w:val="24"/>
          <w:szCs w:val="24"/>
        </w:rPr>
        <w:t>reproduz</w:t>
      </w:r>
      <w:r w:rsidRPr="00AF1361">
        <w:rPr>
          <w:sz w:val="24"/>
          <w:szCs w:val="24"/>
        </w:rPr>
        <w:t xml:space="preserve"> o real, depois, num segundo grau e eventualmente, </w:t>
      </w:r>
      <w:r w:rsidRPr="00AF1361">
        <w:rPr>
          <w:i/>
          <w:sz w:val="24"/>
          <w:szCs w:val="24"/>
        </w:rPr>
        <w:t>afecta</w:t>
      </w:r>
      <w:r w:rsidRPr="00AF1361">
        <w:rPr>
          <w:sz w:val="24"/>
          <w:szCs w:val="24"/>
        </w:rPr>
        <w:t xml:space="preserve"> os nossos sentimentos e, finalmente, num terceiro grau e sempre facultativamente, toma uma </w:t>
      </w:r>
      <w:r w:rsidRPr="00AF1361">
        <w:rPr>
          <w:i/>
          <w:sz w:val="24"/>
          <w:szCs w:val="24"/>
        </w:rPr>
        <w:t>significação</w:t>
      </w:r>
      <w:r w:rsidRPr="00AF1361">
        <w:rPr>
          <w:sz w:val="24"/>
          <w:szCs w:val="24"/>
        </w:rPr>
        <w:t xml:space="preserve"> i</w:t>
      </w:r>
      <w:r w:rsidR="00F4324A">
        <w:rPr>
          <w:sz w:val="24"/>
          <w:szCs w:val="24"/>
        </w:rPr>
        <w:t>deológica e moral” (MARTIN, 2005</w:t>
      </w:r>
      <w:r w:rsidRPr="00AF1361">
        <w:rPr>
          <w:sz w:val="24"/>
          <w:szCs w:val="24"/>
        </w:rPr>
        <w:t>, p. 35</w:t>
      </w:r>
      <w:r w:rsidR="009E4BF6">
        <w:rPr>
          <w:sz w:val="24"/>
          <w:szCs w:val="24"/>
        </w:rPr>
        <w:t>, grifos do autor</w:t>
      </w:r>
      <w:r w:rsidRPr="00AF1361">
        <w:rPr>
          <w:sz w:val="24"/>
          <w:szCs w:val="24"/>
        </w:rPr>
        <w:t>)</w:t>
      </w:r>
    </w:p>
    <w:p w:rsidR="00901FB9" w:rsidRPr="00AF1361" w:rsidRDefault="00901FB9" w:rsidP="008519FF">
      <w:pPr>
        <w:spacing w:line="360" w:lineRule="auto"/>
        <w:contextualSpacing/>
        <w:jc w:val="both"/>
        <w:rPr>
          <w:sz w:val="24"/>
          <w:szCs w:val="24"/>
        </w:rPr>
      </w:pPr>
      <w:r w:rsidRPr="00AF1361">
        <w:rPr>
          <w:sz w:val="24"/>
          <w:szCs w:val="24"/>
        </w:rPr>
        <w:t>Dessa forma, o conhecimento desses elementos e</w:t>
      </w:r>
      <w:r w:rsidR="008519FF">
        <w:rPr>
          <w:sz w:val="24"/>
          <w:szCs w:val="24"/>
        </w:rPr>
        <w:t xml:space="preserve"> as</w:t>
      </w:r>
      <w:r w:rsidRPr="00AF1361">
        <w:rPr>
          <w:sz w:val="24"/>
          <w:szCs w:val="24"/>
        </w:rPr>
        <w:t xml:space="preserve"> especificidades da linguagem cinematográfica </w:t>
      </w:r>
      <w:r w:rsidR="008519FF" w:rsidRPr="00AF1361">
        <w:rPr>
          <w:sz w:val="24"/>
          <w:szCs w:val="24"/>
        </w:rPr>
        <w:t>são necessários</w:t>
      </w:r>
      <w:r w:rsidRPr="00AF1361">
        <w:rPr>
          <w:sz w:val="24"/>
          <w:szCs w:val="24"/>
        </w:rPr>
        <w:t xml:space="preserve"> em prol da percepção da carga de sentido de uma determinada cena, de um determinado enquadramento no filme aqui analisado. Tal sentido ainda é reforçado pela própria atuação do artista, bem como pelos efeitos sonoros que também podem ser identificados ao longo da narrativa. O sagrado manifesta-se na narrativa, e isso pode ser notado justamente por esse conjunto de elementos da construção da imagem cinematográfica.</w:t>
      </w:r>
      <w:r w:rsidR="008519FF">
        <w:rPr>
          <w:sz w:val="24"/>
          <w:szCs w:val="24"/>
        </w:rPr>
        <w:t xml:space="preserve"> </w:t>
      </w:r>
      <w:r w:rsidR="008519FF" w:rsidRPr="00AF1361">
        <w:rPr>
          <w:sz w:val="24"/>
          <w:szCs w:val="24"/>
        </w:rPr>
        <w:t>Desde o</w:t>
      </w:r>
      <w:r w:rsidR="008519FF">
        <w:rPr>
          <w:sz w:val="24"/>
          <w:szCs w:val="24"/>
        </w:rPr>
        <w:t xml:space="preserve"> seu</w:t>
      </w:r>
      <w:r w:rsidR="008519FF" w:rsidRPr="00AF1361">
        <w:rPr>
          <w:sz w:val="24"/>
          <w:szCs w:val="24"/>
        </w:rPr>
        <w:t xml:space="preserve"> início o espectador </w:t>
      </w:r>
      <w:r w:rsidR="008519FF">
        <w:rPr>
          <w:sz w:val="24"/>
          <w:szCs w:val="24"/>
        </w:rPr>
        <w:t xml:space="preserve">é levado a </w:t>
      </w:r>
      <w:r w:rsidR="008519FF" w:rsidRPr="00AF1361">
        <w:rPr>
          <w:sz w:val="24"/>
          <w:szCs w:val="24"/>
        </w:rPr>
        <w:t>visual</w:t>
      </w:r>
      <w:r w:rsidR="008519FF">
        <w:rPr>
          <w:sz w:val="24"/>
          <w:szCs w:val="24"/>
        </w:rPr>
        <w:t>izar</w:t>
      </w:r>
      <w:r w:rsidR="008519FF" w:rsidRPr="00AF1361">
        <w:rPr>
          <w:sz w:val="24"/>
          <w:szCs w:val="24"/>
        </w:rPr>
        <w:t xml:space="preserve"> </w:t>
      </w:r>
      <w:r w:rsidR="008519FF">
        <w:rPr>
          <w:sz w:val="24"/>
          <w:szCs w:val="24"/>
        </w:rPr>
        <w:t>uma determinada representação da imagem de Joana:</w:t>
      </w:r>
      <w:r w:rsidR="008519FF" w:rsidRPr="00AF1361">
        <w:rPr>
          <w:sz w:val="24"/>
          <w:szCs w:val="24"/>
        </w:rPr>
        <w:t xml:space="preserve"> </w:t>
      </w:r>
      <w:r w:rsidR="008519FF">
        <w:rPr>
          <w:sz w:val="24"/>
          <w:szCs w:val="24"/>
        </w:rPr>
        <w:t>a</w:t>
      </w:r>
      <w:r w:rsidRPr="00AF1361">
        <w:rPr>
          <w:sz w:val="24"/>
          <w:szCs w:val="24"/>
        </w:rPr>
        <w:t xml:space="preserve"> narrativa em hagiográfica </w:t>
      </w:r>
      <w:r w:rsidR="008519FF">
        <w:rPr>
          <w:sz w:val="24"/>
          <w:szCs w:val="24"/>
        </w:rPr>
        <w:t xml:space="preserve">se apresenta </w:t>
      </w:r>
      <w:r w:rsidRPr="00AF1361">
        <w:rPr>
          <w:sz w:val="24"/>
          <w:szCs w:val="24"/>
        </w:rPr>
        <w:t>no decorrer da história</w:t>
      </w:r>
      <w:r w:rsidR="008519FF">
        <w:rPr>
          <w:sz w:val="24"/>
          <w:szCs w:val="24"/>
        </w:rPr>
        <w:t>,</w:t>
      </w:r>
      <w:r w:rsidRPr="00AF1361">
        <w:rPr>
          <w:sz w:val="24"/>
          <w:szCs w:val="24"/>
        </w:rPr>
        <w:t xml:space="preserve"> </w:t>
      </w:r>
      <w:r w:rsidR="008519FF">
        <w:rPr>
          <w:sz w:val="24"/>
          <w:szCs w:val="24"/>
        </w:rPr>
        <w:t>a partir do</w:t>
      </w:r>
      <w:r w:rsidRPr="00AF1361">
        <w:rPr>
          <w:sz w:val="24"/>
          <w:szCs w:val="24"/>
        </w:rPr>
        <w:t xml:space="preserve">s </w:t>
      </w:r>
      <w:r w:rsidRPr="008519FF">
        <w:rPr>
          <w:i/>
          <w:sz w:val="24"/>
          <w:szCs w:val="24"/>
        </w:rPr>
        <w:t>closes</w:t>
      </w:r>
      <w:r w:rsidRPr="00AF1361">
        <w:rPr>
          <w:sz w:val="24"/>
          <w:szCs w:val="24"/>
        </w:rPr>
        <w:t xml:space="preserve">, </w:t>
      </w:r>
      <w:r w:rsidR="008519FF">
        <w:rPr>
          <w:sz w:val="24"/>
          <w:szCs w:val="24"/>
        </w:rPr>
        <w:t>d</w:t>
      </w:r>
      <w:r w:rsidRPr="00AF1361">
        <w:rPr>
          <w:sz w:val="24"/>
          <w:szCs w:val="24"/>
        </w:rPr>
        <w:t xml:space="preserve">o enquadramento, </w:t>
      </w:r>
      <w:r w:rsidR="008519FF">
        <w:rPr>
          <w:sz w:val="24"/>
          <w:szCs w:val="24"/>
        </w:rPr>
        <w:t>d</w:t>
      </w:r>
      <w:r w:rsidRPr="00AF1361">
        <w:rPr>
          <w:sz w:val="24"/>
          <w:szCs w:val="24"/>
        </w:rPr>
        <w:t xml:space="preserve">a iluminação, </w:t>
      </w:r>
      <w:r w:rsidR="008519FF">
        <w:rPr>
          <w:sz w:val="24"/>
          <w:szCs w:val="24"/>
        </w:rPr>
        <w:t>d</w:t>
      </w:r>
      <w:r w:rsidRPr="00AF1361">
        <w:rPr>
          <w:sz w:val="24"/>
          <w:szCs w:val="24"/>
        </w:rPr>
        <w:t xml:space="preserve">a atuação, </w:t>
      </w:r>
      <w:r w:rsidR="008519FF">
        <w:rPr>
          <w:sz w:val="24"/>
          <w:szCs w:val="24"/>
        </w:rPr>
        <w:t>dos elementos sonoros.</w:t>
      </w:r>
      <w:r w:rsidRPr="00AF1361">
        <w:rPr>
          <w:sz w:val="24"/>
          <w:szCs w:val="24"/>
        </w:rPr>
        <w:t xml:space="preserve"> </w:t>
      </w:r>
    </w:p>
    <w:p w:rsidR="00901FB9" w:rsidRPr="00AF1361" w:rsidRDefault="00901FB9" w:rsidP="009A4FFF">
      <w:pPr>
        <w:spacing w:line="360" w:lineRule="auto"/>
        <w:contextualSpacing/>
        <w:jc w:val="both"/>
        <w:rPr>
          <w:sz w:val="24"/>
          <w:szCs w:val="24"/>
        </w:rPr>
      </w:pPr>
    </w:p>
    <w:p w:rsidR="00901FB9" w:rsidRPr="00AF1361" w:rsidRDefault="008519FF" w:rsidP="006E6C73">
      <w:pPr>
        <w:spacing w:line="360" w:lineRule="auto"/>
        <w:contextualSpacing/>
        <w:jc w:val="both"/>
        <w:rPr>
          <w:sz w:val="24"/>
          <w:szCs w:val="24"/>
        </w:rPr>
      </w:pPr>
      <w:r>
        <w:rPr>
          <w:sz w:val="24"/>
          <w:szCs w:val="24"/>
        </w:rPr>
        <w:lastRenderedPageBreak/>
        <w:t>A</w:t>
      </w:r>
      <w:r w:rsidR="00901FB9" w:rsidRPr="00AF1361">
        <w:rPr>
          <w:sz w:val="24"/>
          <w:szCs w:val="24"/>
        </w:rPr>
        <w:t xml:space="preserve"> narrativa </w:t>
      </w:r>
      <w:r>
        <w:rPr>
          <w:sz w:val="24"/>
          <w:szCs w:val="24"/>
        </w:rPr>
        <w:t xml:space="preserve">é </w:t>
      </w:r>
      <w:r w:rsidR="00901FB9" w:rsidRPr="00AF1361">
        <w:rPr>
          <w:sz w:val="24"/>
          <w:szCs w:val="24"/>
        </w:rPr>
        <w:t>articula</w:t>
      </w:r>
      <w:r>
        <w:rPr>
          <w:sz w:val="24"/>
          <w:szCs w:val="24"/>
        </w:rPr>
        <w:t>da pelo</w:t>
      </w:r>
      <w:r w:rsidR="00901FB9" w:rsidRPr="00AF1361">
        <w:rPr>
          <w:sz w:val="24"/>
          <w:szCs w:val="24"/>
        </w:rPr>
        <w:t xml:space="preserve"> roteiro épico, um dos desdobramentos do gênero dramático, como apontou (CAMPOS, 2009)</w:t>
      </w:r>
      <w:r w:rsidR="006E6C73">
        <w:rPr>
          <w:sz w:val="24"/>
          <w:szCs w:val="24"/>
        </w:rPr>
        <w:t>.</w:t>
      </w:r>
      <w:r w:rsidR="00901FB9" w:rsidRPr="00AF1361">
        <w:rPr>
          <w:sz w:val="24"/>
          <w:szCs w:val="24"/>
        </w:rPr>
        <w:t xml:space="preserve"> “Você compõe um roteiro épico a partir da fatia de vida que pinçou, de dentro de uma massa de estória, como o principal ponto de foco do seu narrador” (CAMPOS, 2009, p. 333)</w:t>
      </w:r>
      <w:r w:rsidR="006E6C73">
        <w:rPr>
          <w:sz w:val="24"/>
          <w:szCs w:val="24"/>
        </w:rPr>
        <w:t xml:space="preserve">. </w:t>
      </w:r>
      <w:r w:rsidR="006E6C73" w:rsidRPr="006E6C73">
        <w:rPr>
          <w:sz w:val="24"/>
          <w:szCs w:val="24"/>
        </w:rPr>
        <w:t>É</w:t>
      </w:r>
      <w:r w:rsidR="00901FB9" w:rsidRPr="006E6C73">
        <w:rPr>
          <w:sz w:val="24"/>
          <w:szCs w:val="24"/>
        </w:rPr>
        <w:t xml:space="preserve"> a partir</w:t>
      </w:r>
      <w:r w:rsidR="006E6C73" w:rsidRPr="006E6C73">
        <w:rPr>
          <w:sz w:val="24"/>
          <w:szCs w:val="24"/>
        </w:rPr>
        <w:t xml:space="preserve"> </w:t>
      </w:r>
      <w:r w:rsidR="00901FB9" w:rsidRPr="006E6C73">
        <w:rPr>
          <w:sz w:val="24"/>
          <w:szCs w:val="24"/>
        </w:rPr>
        <w:t xml:space="preserve">desse personagem principal e dessa sua (vasta) fatia de vida que o narrador vai pinçar os demais personagens, vai selecionar as demais fatias de vida que irá narrar, vai definir o tempo e o espaço que irá percorrer, vai, enfim, compor a </w:t>
      </w:r>
      <w:r>
        <w:rPr>
          <w:sz w:val="24"/>
          <w:szCs w:val="24"/>
        </w:rPr>
        <w:t>história</w:t>
      </w:r>
      <w:r w:rsidR="00901FB9" w:rsidRPr="006E6C73">
        <w:rPr>
          <w:sz w:val="24"/>
          <w:szCs w:val="24"/>
        </w:rPr>
        <w:t>. (CAMPOS, 2009, p. 334)</w:t>
      </w:r>
    </w:p>
    <w:p w:rsidR="00901FB9" w:rsidRPr="00AF1361" w:rsidRDefault="005C1B32" w:rsidP="009A4FFF">
      <w:pPr>
        <w:spacing w:line="360" w:lineRule="auto"/>
        <w:contextualSpacing/>
        <w:jc w:val="both"/>
        <w:rPr>
          <w:sz w:val="24"/>
          <w:szCs w:val="24"/>
        </w:rPr>
      </w:pPr>
      <w:r>
        <w:rPr>
          <w:sz w:val="24"/>
          <w:szCs w:val="24"/>
        </w:rPr>
        <w:t xml:space="preserve">Tais </w:t>
      </w:r>
      <w:r w:rsidR="00901FB9" w:rsidRPr="00AF1361">
        <w:rPr>
          <w:sz w:val="24"/>
          <w:szCs w:val="24"/>
        </w:rPr>
        <w:t xml:space="preserve">“fatias de vida” </w:t>
      </w:r>
      <w:r>
        <w:rPr>
          <w:sz w:val="24"/>
          <w:szCs w:val="24"/>
        </w:rPr>
        <w:t>são recortadas</w:t>
      </w:r>
      <w:r w:rsidR="00901FB9" w:rsidRPr="00AF1361">
        <w:rPr>
          <w:sz w:val="24"/>
          <w:szCs w:val="24"/>
        </w:rPr>
        <w:t xml:space="preserve"> </w:t>
      </w:r>
      <w:r>
        <w:rPr>
          <w:sz w:val="24"/>
          <w:szCs w:val="24"/>
        </w:rPr>
        <w:t>a partir daqueles eventos que o diretor ou o roteirista consideram</w:t>
      </w:r>
      <w:r w:rsidR="00901FB9" w:rsidRPr="00AF1361">
        <w:rPr>
          <w:sz w:val="24"/>
          <w:szCs w:val="24"/>
        </w:rPr>
        <w:t xml:space="preserve"> interessante</w:t>
      </w:r>
      <w:r>
        <w:rPr>
          <w:sz w:val="24"/>
          <w:szCs w:val="24"/>
        </w:rPr>
        <w:t>s</w:t>
      </w:r>
      <w:r w:rsidR="00901FB9" w:rsidRPr="00AF1361">
        <w:rPr>
          <w:sz w:val="24"/>
          <w:szCs w:val="24"/>
        </w:rPr>
        <w:t xml:space="preserve"> ou importante</w:t>
      </w:r>
      <w:r>
        <w:rPr>
          <w:sz w:val="24"/>
          <w:szCs w:val="24"/>
        </w:rPr>
        <w:t>s</w:t>
      </w:r>
      <w:r w:rsidR="00901FB9" w:rsidRPr="00AF1361">
        <w:rPr>
          <w:sz w:val="24"/>
          <w:szCs w:val="24"/>
        </w:rPr>
        <w:t xml:space="preserve"> </w:t>
      </w:r>
      <w:r>
        <w:rPr>
          <w:sz w:val="24"/>
          <w:szCs w:val="24"/>
        </w:rPr>
        <w:t>para comporem a narrativa fílmica</w:t>
      </w:r>
      <w:r w:rsidR="00901FB9" w:rsidRPr="00AF1361">
        <w:rPr>
          <w:sz w:val="24"/>
          <w:szCs w:val="24"/>
        </w:rPr>
        <w:t>, e ao fazer</w:t>
      </w:r>
      <w:r>
        <w:rPr>
          <w:sz w:val="24"/>
          <w:szCs w:val="24"/>
        </w:rPr>
        <w:t>em</w:t>
      </w:r>
      <w:r w:rsidR="00901FB9" w:rsidRPr="00AF1361">
        <w:rPr>
          <w:sz w:val="24"/>
          <w:szCs w:val="24"/>
        </w:rPr>
        <w:t xml:space="preserve"> isso, troca</w:t>
      </w:r>
      <w:r>
        <w:rPr>
          <w:sz w:val="24"/>
          <w:szCs w:val="24"/>
        </w:rPr>
        <w:t>m</w:t>
      </w:r>
      <w:r w:rsidR="00901FB9" w:rsidRPr="00AF1361">
        <w:rPr>
          <w:sz w:val="24"/>
          <w:szCs w:val="24"/>
        </w:rPr>
        <w:t xml:space="preserve"> a clausura que os jogos de ações impõem</w:t>
      </w:r>
      <w:r>
        <w:rPr>
          <w:sz w:val="24"/>
          <w:szCs w:val="24"/>
        </w:rPr>
        <w:t>,</w:t>
      </w:r>
      <w:r w:rsidR="00901FB9" w:rsidRPr="00AF1361">
        <w:rPr>
          <w:sz w:val="24"/>
          <w:szCs w:val="24"/>
        </w:rPr>
        <w:t xml:space="preserve"> pela maleabilidade de um tempo e de um espaço mais vastos</w:t>
      </w:r>
      <w:r w:rsidR="006E6C73">
        <w:rPr>
          <w:sz w:val="24"/>
          <w:szCs w:val="24"/>
        </w:rPr>
        <w:t xml:space="preserve"> </w:t>
      </w:r>
      <w:r w:rsidR="006E6C73" w:rsidRPr="006E6C73">
        <w:rPr>
          <w:sz w:val="24"/>
          <w:szCs w:val="24"/>
        </w:rPr>
        <w:t>(CAMPOS, 2009, p. 334)</w:t>
      </w:r>
      <w:r w:rsidR="006E6C73">
        <w:rPr>
          <w:sz w:val="24"/>
          <w:szCs w:val="24"/>
        </w:rPr>
        <w:t xml:space="preserve">. </w:t>
      </w:r>
      <w:r w:rsidR="00901FB9" w:rsidRPr="00AF1361">
        <w:rPr>
          <w:sz w:val="24"/>
          <w:szCs w:val="24"/>
        </w:rPr>
        <w:t xml:space="preserve"> A sequência do roteiro épico seria a apresentação de um mundo, de seus personagens centrais e conclusão, não deixando de lado a existência de um narrador </w:t>
      </w:r>
      <w:r>
        <w:rPr>
          <w:sz w:val="24"/>
          <w:szCs w:val="24"/>
        </w:rPr>
        <w:t>sempre presente</w:t>
      </w:r>
      <w:r w:rsidR="00901FB9" w:rsidRPr="00AF1361">
        <w:rPr>
          <w:sz w:val="24"/>
          <w:szCs w:val="24"/>
        </w:rPr>
        <w:t xml:space="preserve">, o que pode ser </w:t>
      </w:r>
      <w:r w:rsidR="00D10967">
        <w:rPr>
          <w:sz w:val="24"/>
          <w:szCs w:val="24"/>
        </w:rPr>
        <w:t>identificado</w:t>
      </w:r>
      <w:r w:rsidR="00901FB9" w:rsidRPr="00AF1361">
        <w:rPr>
          <w:sz w:val="24"/>
          <w:szCs w:val="24"/>
        </w:rPr>
        <w:t xml:space="preserve">, no caso de </w:t>
      </w:r>
      <w:r w:rsidR="00901FB9" w:rsidRPr="00AF1361">
        <w:rPr>
          <w:i/>
          <w:sz w:val="24"/>
          <w:szCs w:val="24"/>
        </w:rPr>
        <w:t>Joana d’Arc</w:t>
      </w:r>
      <w:r w:rsidR="00901FB9" w:rsidRPr="00AF1361">
        <w:rPr>
          <w:sz w:val="24"/>
          <w:szCs w:val="24"/>
        </w:rPr>
        <w:t>, no início e no fim do filme.</w:t>
      </w:r>
    </w:p>
    <w:p w:rsidR="00901FB9" w:rsidRPr="00AF1361" w:rsidRDefault="00901FB9" w:rsidP="009A4FFF">
      <w:pPr>
        <w:spacing w:line="360" w:lineRule="auto"/>
        <w:contextualSpacing/>
        <w:jc w:val="both"/>
        <w:rPr>
          <w:sz w:val="24"/>
          <w:szCs w:val="24"/>
        </w:rPr>
      </w:pPr>
    </w:p>
    <w:p w:rsidR="00625878" w:rsidRPr="00625878" w:rsidRDefault="00625878" w:rsidP="00625878">
      <w:pPr>
        <w:spacing w:line="360" w:lineRule="auto"/>
        <w:contextualSpacing/>
        <w:jc w:val="both"/>
        <w:rPr>
          <w:b/>
          <w:sz w:val="24"/>
          <w:szCs w:val="24"/>
        </w:rPr>
      </w:pPr>
      <w:r>
        <w:rPr>
          <w:b/>
          <w:sz w:val="24"/>
          <w:szCs w:val="24"/>
        </w:rPr>
        <w:t xml:space="preserve">Joana </w:t>
      </w:r>
      <w:r w:rsidR="00AD5EE6">
        <w:rPr>
          <w:b/>
          <w:sz w:val="24"/>
          <w:szCs w:val="24"/>
        </w:rPr>
        <w:t>d</w:t>
      </w:r>
      <w:r w:rsidR="00B85412">
        <w:rPr>
          <w:b/>
          <w:sz w:val="24"/>
          <w:szCs w:val="24"/>
        </w:rPr>
        <w:t>’Arc e</w:t>
      </w:r>
      <w:r>
        <w:rPr>
          <w:b/>
          <w:sz w:val="24"/>
          <w:szCs w:val="24"/>
        </w:rPr>
        <w:t xml:space="preserve"> </w:t>
      </w:r>
      <w:r w:rsidR="00B85412">
        <w:rPr>
          <w:b/>
          <w:sz w:val="24"/>
          <w:szCs w:val="24"/>
        </w:rPr>
        <w:t xml:space="preserve">a </w:t>
      </w:r>
      <w:r>
        <w:rPr>
          <w:b/>
          <w:sz w:val="24"/>
          <w:szCs w:val="24"/>
        </w:rPr>
        <w:t xml:space="preserve">hagiografia </w:t>
      </w:r>
      <w:r w:rsidR="00B85412">
        <w:rPr>
          <w:b/>
          <w:sz w:val="24"/>
          <w:szCs w:val="24"/>
        </w:rPr>
        <w:t>fílmica</w:t>
      </w:r>
    </w:p>
    <w:p w:rsidR="00901FB9" w:rsidRDefault="00B85412" w:rsidP="009A4FFF">
      <w:pPr>
        <w:spacing w:line="360" w:lineRule="auto"/>
        <w:contextualSpacing/>
        <w:jc w:val="both"/>
        <w:rPr>
          <w:sz w:val="24"/>
          <w:szCs w:val="24"/>
        </w:rPr>
      </w:pPr>
      <w:r>
        <w:rPr>
          <w:sz w:val="24"/>
          <w:szCs w:val="24"/>
        </w:rPr>
        <w:t>Como afirmado anteriormente, utilizamos</w:t>
      </w:r>
      <w:r w:rsidR="00901FB9" w:rsidRPr="00AF1361">
        <w:rPr>
          <w:sz w:val="24"/>
          <w:szCs w:val="24"/>
        </w:rPr>
        <w:t xml:space="preserve"> da noção de </w:t>
      </w:r>
      <w:r w:rsidR="00901FB9" w:rsidRPr="00B85412">
        <w:rPr>
          <w:sz w:val="24"/>
          <w:szCs w:val="24"/>
        </w:rPr>
        <w:t xml:space="preserve">hagiografia </w:t>
      </w:r>
      <w:r>
        <w:rPr>
          <w:sz w:val="24"/>
          <w:szCs w:val="24"/>
        </w:rPr>
        <w:t>(</w:t>
      </w:r>
      <w:r w:rsidRPr="00AF1361">
        <w:rPr>
          <w:sz w:val="24"/>
          <w:szCs w:val="24"/>
        </w:rPr>
        <w:t>Certeau</w:t>
      </w:r>
      <w:r>
        <w:rPr>
          <w:sz w:val="24"/>
          <w:szCs w:val="24"/>
        </w:rPr>
        <w:t>,1982)</w:t>
      </w:r>
      <w:r w:rsidRPr="00AF1361">
        <w:rPr>
          <w:sz w:val="24"/>
          <w:szCs w:val="24"/>
        </w:rPr>
        <w:t xml:space="preserve">, </w:t>
      </w:r>
      <w:r>
        <w:rPr>
          <w:sz w:val="24"/>
          <w:szCs w:val="24"/>
        </w:rPr>
        <w:t>para analisar</w:t>
      </w:r>
      <w:r w:rsidR="00901FB9" w:rsidRPr="00AF1361">
        <w:rPr>
          <w:sz w:val="24"/>
          <w:szCs w:val="24"/>
        </w:rPr>
        <w:t xml:space="preserve"> a personagem Joana d’Arc</w:t>
      </w:r>
      <w:r>
        <w:rPr>
          <w:sz w:val="24"/>
          <w:szCs w:val="24"/>
        </w:rPr>
        <w:t>,</w:t>
      </w:r>
      <w:r w:rsidR="00901FB9" w:rsidRPr="00AF1361">
        <w:rPr>
          <w:sz w:val="24"/>
          <w:szCs w:val="24"/>
        </w:rPr>
        <w:t xml:space="preserve"> representada enquanto santa desde o início da narrativa, sendo justamente a proposta do filme “apresentar” a trajetória de Joana até o momento de sua condenação, de seu martírio.</w:t>
      </w:r>
      <w:r w:rsidR="00901FB9" w:rsidRPr="00AF1361">
        <w:rPr>
          <w:b/>
          <w:sz w:val="24"/>
          <w:szCs w:val="24"/>
        </w:rPr>
        <w:t xml:space="preserve"> </w:t>
      </w:r>
      <w:r w:rsidR="00901FB9" w:rsidRPr="00AF1361">
        <w:rPr>
          <w:sz w:val="24"/>
          <w:szCs w:val="24"/>
        </w:rPr>
        <w:t xml:space="preserve">Identificar os elementos cinematográficos que </w:t>
      </w:r>
      <w:r>
        <w:rPr>
          <w:sz w:val="24"/>
          <w:szCs w:val="24"/>
        </w:rPr>
        <w:t xml:space="preserve">nos levaram a tal constatação </w:t>
      </w:r>
      <w:r w:rsidR="00901FB9" w:rsidRPr="00AF1361">
        <w:rPr>
          <w:sz w:val="24"/>
          <w:szCs w:val="24"/>
        </w:rPr>
        <w:t>torna-se necessário</w:t>
      </w:r>
      <w:r>
        <w:rPr>
          <w:sz w:val="24"/>
          <w:szCs w:val="24"/>
        </w:rPr>
        <w:t>.</w:t>
      </w:r>
      <w:r w:rsidR="00901FB9" w:rsidRPr="00AF1361">
        <w:rPr>
          <w:sz w:val="24"/>
          <w:szCs w:val="24"/>
        </w:rPr>
        <w:t xml:space="preserve"> </w:t>
      </w:r>
    </w:p>
    <w:p w:rsidR="00027DF5" w:rsidRPr="00AF1361" w:rsidRDefault="00027DF5" w:rsidP="00027DF5">
      <w:pPr>
        <w:spacing w:line="360" w:lineRule="auto"/>
        <w:contextualSpacing/>
        <w:jc w:val="both"/>
        <w:rPr>
          <w:sz w:val="24"/>
          <w:szCs w:val="24"/>
        </w:rPr>
      </w:pPr>
      <w:r w:rsidRPr="00AF1361">
        <w:rPr>
          <w:sz w:val="24"/>
          <w:szCs w:val="24"/>
        </w:rPr>
        <w:t xml:space="preserve">Certeau </w:t>
      </w:r>
      <w:r>
        <w:rPr>
          <w:sz w:val="24"/>
          <w:szCs w:val="24"/>
        </w:rPr>
        <w:t xml:space="preserve">ao </w:t>
      </w:r>
      <w:r w:rsidRPr="00AF1361">
        <w:rPr>
          <w:sz w:val="24"/>
          <w:szCs w:val="24"/>
        </w:rPr>
        <w:t>trabalha</w:t>
      </w:r>
      <w:r>
        <w:rPr>
          <w:sz w:val="24"/>
          <w:szCs w:val="24"/>
        </w:rPr>
        <w:t>r</w:t>
      </w:r>
      <w:r w:rsidRPr="00AF1361">
        <w:rPr>
          <w:sz w:val="24"/>
          <w:szCs w:val="24"/>
        </w:rPr>
        <w:t xml:space="preserve"> com a </w:t>
      </w:r>
      <w:r>
        <w:rPr>
          <w:sz w:val="24"/>
          <w:szCs w:val="24"/>
        </w:rPr>
        <w:t>hagiografia</w:t>
      </w:r>
      <w:r w:rsidRPr="00AF1361">
        <w:rPr>
          <w:sz w:val="24"/>
          <w:szCs w:val="24"/>
        </w:rPr>
        <w:t xml:space="preserve">, </w:t>
      </w:r>
      <w:r>
        <w:rPr>
          <w:sz w:val="24"/>
          <w:szCs w:val="24"/>
        </w:rPr>
        <w:t>procura situá-la</w:t>
      </w:r>
      <w:r w:rsidRPr="00AF1361">
        <w:rPr>
          <w:sz w:val="24"/>
          <w:szCs w:val="24"/>
        </w:rPr>
        <w:t xml:space="preserve"> na vizinhança da historiografia enquanto um gênero literário, um discurso que pretende tratar da ação, no qual os fatos estão a serviço de uma verdade que “constrói sua organização ‘edificando’ sua manifestação” (CERTEAU, 1982, p. 265). É um discurso no qual “parece que a função didática e epifânica, exorbita da história” (CERTEAU, 1982, p. 265).</w:t>
      </w:r>
    </w:p>
    <w:p w:rsidR="00027DF5" w:rsidRPr="00AF1361" w:rsidRDefault="00027DF5" w:rsidP="00027DF5">
      <w:pPr>
        <w:spacing w:line="360" w:lineRule="auto"/>
        <w:contextualSpacing/>
        <w:jc w:val="both"/>
        <w:rPr>
          <w:sz w:val="24"/>
          <w:szCs w:val="24"/>
        </w:rPr>
      </w:pPr>
      <w:r w:rsidRPr="00AF1361">
        <w:rPr>
          <w:sz w:val="24"/>
          <w:szCs w:val="24"/>
        </w:rPr>
        <w:t>De acordo com Certeau, a hagiografia era conhecida no século XII também como hagiologia ou hagiológica. Citando Pe. Delehaye, o autor destaca que a escrita hagiográfica privilegia os “atores do sagrado” visando uma “edificação”, a construção de uma “exemplaridade”. Certeau vê a necessidade de reservar este nome a toda escrita inspirada pelo culto dos santos, e destinada a promovê-los, uma escrita na qual “a combinação dos atos, dos lugares e dos temas indica uma estrutura própria que se refere não essencialmente ‘àquilo que se passou’, como faz a história, mas “àquilo que é exemplar’” (CERTEAU, 1982, p. 266)</w:t>
      </w:r>
    </w:p>
    <w:p w:rsidR="00027DF5" w:rsidRPr="00AF1361" w:rsidRDefault="00027DF5" w:rsidP="00027DF5">
      <w:pPr>
        <w:spacing w:line="360" w:lineRule="auto"/>
        <w:contextualSpacing/>
        <w:jc w:val="both"/>
        <w:rPr>
          <w:sz w:val="24"/>
          <w:szCs w:val="24"/>
        </w:rPr>
      </w:pPr>
      <w:r w:rsidRPr="00AF1361">
        <w:rPr>
          <w:sz w:val="24"/>
          <w:szCs w:val="24"/>
        </w:rPr>
        <w:lastRenderedPageBreak/>
        <w:t>Cabe aqui enfatizar que apesar do filme aqui trabalhado não se tratar de uma fonte literária, ele carrega um discurso hagiográfico que narra a percepção de uma figura histórica enquanto santa, mostrando os elementos que permitem visualiza-la nesse sentido. Na narrativa cinematográfica em questão são ressaltadas as ações, a gestualidade e outros fatores que permitem notar Joana d’Arc enquanto um modelo que é exemplar. Os momentos do filme que mostram isso são enfatizados por características do meio cinematográfico, como um foco de luz, uma música de fundo que remete ao sacro, um close da câmera no rosto sereno de Joana, por exemplo.</w:t>
      </w:r>
    </w:p>
    <w:p w:rsidR="00027DF5" w:rsidRPr="00AF1361" w:rsidRDefault="00027DF5" w:rsidP="00027DF5">
      <w:pPr>
        <w:spacing w:line="360" w:lineRule="auto"/>
        <w:contextualSpacing/>
        <w:jc w:val="both"/>
        <w:rPr>
          <w:sz w:val="24"/>
          <w:szCs w:val="24"/>
        </w:rPr>
      </w:pPr>
      <w:r w:rsidRPr="00AF1361">
        <w:rPr>
          <w:sz w:val="24"/>
          <w:szCs w:val="24"/>
        </w:rPr>
        <w:t xml:space="preserve">É interessante destacar o momento em que Certeau analisa as mudanças que ocorreram na escrita hagiográfica, a qual em um primeiro momento (de 150 a cerca de 350) se interessa mais pela morte da “testemunha”, sendo que a segunda etapa se “abre com as Vidas” dos ascetas do deserto, dos “confessores” e dos bispos, como por exemplo as vidas de São Cipriano, São Gregório, o Taumaturgo, e São Martinho de Tours. De acordo com o autor, “segue um grande desenvolvimento da hagiografia no qual os fundadores de Ordens e os místicos ocupam um lugar crescente” (CERTEAU, 1982, p. 266). </w:t>
      </w:r>
    </w:p>
    <w:p w:rsidR="00027DF5" w:rsidRPr="00AF1361" w:rsidRDefault="00027DF5" w:rsidP="00027DF5">
      <w:pPr>
        <w:spacing w:line="360" w:lineRule="auto"/>
        <w:contextualSpacing/>
        <w:jc w:val="both"/>
        <w:rPr>
          <w:sz w:val="24"/>
          <w:szCs w:val="24"/>
        </w:rPr>
      </w:pPr>
      <w:r w:rsidRPr="00AF1361">
        <w:rPr>
          <w:sz w:val="24"/>
          <w:szCs w:val="24"/>
        </w:rPr>
        <w:t xml:space="preserve">Não mais a morte mas também a vida que se considera fundada. Para Certeau, em 1643 a publicação do primeiro volume dos </w:t>
      </w:r>
      <w:r w:rsidRPr="00AF1361">
        <w:rPr>
          <w:i/>
          <w:sz w:val="24"/>
          <w:szCs w:val="24"/>
        </w:rPr>
        <w:t>Acta sanctorum</w:t>
      </w:r>
      <w:r w:rsidRPr="00AF1361">
        <w:rPr>
          <w:sz w:val="24"/>
          <w:szCs w:val="24"/>
        </w:rPr>
        <w:t xml:space="preserve"> pelos jesuítas Bolland e Henskens marca uma virada, uma vez que introduziu a crítica na hagiografia. “De agora em diante, na classificação das obras religiosas, "as vidas de santos gerais e particulares são uma grande parte da história eclesiástica" (</w:t>
      </w:r>
      <w:r w:rsidRPr="00AF1361">
        <w:rPr>
          <w:i/>
          <w:iCs/>
          <w:sz w:val="24"/>
          <w:szCs w:val="24"/>
        </w:rPr>
        <w:t>Table universelle des auteurs ecclésiastiques</w:t>
      </w:r>
      <w:r w:rsidRPr="00AF1361">
        <w:rPr>
          <w:iCs/>
          <w:sz w:val="24"/>
          <w:szCs w:val="24"/>
        </w:rPr>
        <w:t>, 1704</w:t>
      </w:r>
      <w:r w:rsidRPr="00AF1361">
        <w:rPr>
          <w:sz w:val="24"/>
          <w:szCs w:val="24"/>
        </w:rPr>
        <w:t>)</w:t>
      </w:r>
      <w:r w:rsidRPr="00AF1361">
        <w:rPr>
          <w:iCs/>
          <w:sz w:val="24"/>
          <w:szCs w:val="24"/>
        </w:rPr>
        <w:t>” (CERTEAU, 1982, p. 267)</w:t>
      </w:r>
    </w:p>
    <w:p w:rsidR="00027DF5" w:rsidRPr="00AF1361" w:rsidRDefault="00027DF5" w:rsidP="00027DF5">
      <w:pPr>
        <w:autoSpaceDE w:val="0"/>
        <w:autoSpaceDN w:val="0"/>
        <w:adjustRightInd w:val="0"/>
        <w:ind w:left="2268" w:firstLine="0"/>
        <w:jc w:val="both"/>
        <w:rPr>
          <w:color w:val="000000"/>
        </w:rPr>
      </w:pPr>
      <w:r w:rsidRPr="00AF1361">
        <w:rPr>
          <w:color w:val="000000"/>
        </w:rPr>
        <w:t>Pesquisa sistemática dos manuscritos, classificações das fontes, transformação do texto em documento, concessão de Privilégio "fato", por minúsculo que fosse, passagem discreta da verdade dogmática para uma verdade histórica que tem o seu fim em si mesma, busca que já define, paradoxalmente, "não a descoberta do verdadeiro, mas a do falso". (E. Cassirer): estes princípios definem o trabalho coletivo de uma equipe que se inscreve, ela mesma, numa pequena internacional da erudição através de uma rede de correspondências e de viagens, meios de informações e de controle recíprocos. (CERTEAU, 1982, p. 267)</w:t>
      </w:r>
    </w:p>
    <w:p w:rsidR="00027DF5" w:rsidRPr="00AF1361" w:rsidRDefault="00027DF5" w:rsidP="00027DF5">
      <w:pPr>
        <w:autoSpaceDE w:val="0"/>
        <w:autoSpaceDN w:val="0"/>
        <w:adjustRightInd w:val="0"/>
        <w:jc w:val="both"/>
        <w:rPr>
          <w:color w:val="000000"/>
        </w:rPr>
      </w:pPr>
    </w:p>
    <w:p w:rsidR="00027DF5" w:rsidRPr="00AF1361" w:rsidRDefault="00027DF5" w:rsidP="00027DF5">
      <w:pPr>
        <w:autoSpaceDE w:val="0"/>
        <w:autoSpaceDN w:val="0"/>
        <w:adjustRightInd w:val="0"/>
        <w:spacing w:line="360" w:lineRule="auto"/>
        <w:jc w:val="both"/>
        <w:rPr>
          <w:color w:val="000000"/>
          <w:sz w:val="24"/>
          <w:szCs w:val="24"/>
        </w:rPr>
      </w:pPr>
      <w:r w:rsidRPr="00AF1361">
        <w:rPr>
          <w:color w:val="000000"/>
          <w:sz w:val="24"/>
          <w:szCs w:val="24"/>
        </w:rPr>
        <w:t xml:space="preserve">De acordo com Certeau, a vida de um santo se insere na vida do grupo, Igreja ou comunidade que já existe, ao mesmo tempo em que representa a consciência que ele tem de si </w:t>
      </w:r>
      <w:r w:rsidRPr="00060265">
        <w:rPr>
          <w:color w:val="000000"/>
          <w:sz w:val="24"/>
          <w:szCs w:val="24"/>
        </w:rPr>
        <w:t>mesmo, associando uma imagem a um lugar</w:t>
      </w:r>
      <w:r w:rsidRPr="00060265">
        <w:rPr>
          <w:sz w:val="24"/>
          <w:szCs w:val="24"/>
        </w:rPr>
        <w:t xml:space="preserve"> (CERTEAU, 1982, p. 268)</w:t>
      </w:r>
      <w:r w:rsidRPr="00060265">
        <w:rPr>
          <w:color w:val="000000"/>
          <w:sz w:val="24"/>
          <w:szCs w:val="24"/>
        </w:rPr>
        <w:t>. Dessa forma, um santo</w:t>
      </w:r>
      <w:r w:rsidRPr="00AF1361">
        <w:rPr>
          <w:color w:val="000000"/>
          <w:sz w:val="24"/>
          <w:szCs w:val="24"/>
        </w:rPr>
        <w:t xml:space="preserve"> está associado à um lugar o qual se torna uma fundação, um produto, um signo de um advento. Para o autor, a “vida de santo” articula dois momentos contrários: </w:t>
      </w:r>
    </w:p>
    <w:p w:rsidR="00027DF5" w:rsidRPr="00AF1361" w:rsidRDefault="00027DF5" w:rsidP="00027DF5">
      <w:pPr>
        <w:autoSpaceDE w:val="0"/>
        <w:autoSpaceDN w:val="0"/>
        <w:adjustRightInd w:val="0"/>
        <w:ind w:left="2268" w:firstLine="0"/>
        <w:jc w:val="both"/>
      </w:pPr>
      <w:r w:rsidRPr="00AF1361">
        <w:t xml:space="preserve">Assume uma distância com relação às origens (uma comunidade já constituída se distingue do seu passado graças à distância que constitui a representação deste passado). Mas, por outro lado, um retorno às origens permite reconstituir uma unidade no momento em que, desenvolvendo-se, o grupo arrisca se dispersar. Assim como a lembrança (objeto cuja construção está ligada ao desaparecimento dos </w:t>
      </w:r>
      <w:r w:rsidRPr="00AF1361">
        <w:lastRenderedPageBreak/>
        <w:t>começos) se combina com a "edificação" produtora de uma imagem destinada a proteger o grupo contra a dispersão.  (CERTEAU, 1982, p. 268)</w:t>
      </w:r>
    </w:p>
    <w:p w:rsidR="00027DF5" w:rsidRPr="00AF1361" w:rsidRDefault="00027DF5" w:rsidP="00027DF5">
      <w:pPr>
        <w:autoSpaceDE w:val="0"/>
        <w:autoSpaceDN w:val="0"/>
        <w:adjustRightInd w:val="0"/>
        <w:jc w:val="both"/>
      </w:pPr>
      <w:r w:rsidRPr="00AF1361">
        <w:tab/>
      </w:r>
    </w:p>
    <w:p w:rsidR="00027DF5" w:rsidRPr="00027DF5" w:rsidRDefault="00027DF5" w:rsidP="00027DF5">
      <w:pPr>
        <w:autoSpaceDE w:val="0"/>
        <w:autoSpaceDN w:val="0"/>
        <w:adjustRightInd w:val="0"/>
        <w:spacing w:line="360" w:lineRule="auto"/>
        <w:jc w:val="both"/>
        <w:rPr>
          <w:b/>
          <w:sz w:val="24"/>
          <w:szCs w:val="24"/>
        </w:rPr>
      </w:pPr>
      <w:r w:rsidRPr="00AF1361">
        <w:rPr>
          <w:sz w:val="24"/>
          <w:szCs w:val="24"/>
        </w:rPr>
        <w:t>Ainda assim a vida de santo indica a relação que o grupo mantém com outros grupos. De acordo com o autor o “martírio” predomina onde a comunidade é marginal, confrontada com uma ameaça de morte, enquanto a “virtude” representa uma igreja estabelecida. Nesse sentido também são reveladores o relato dos combates do herói com as imagens sociais do diabo; ou o obscurecimento do cenário sobre o qual o santo se destaca através de milagres mais fortemente marcados; ou a estrutura do espaço onde estão dispostos os atores</w:t>
      </w:r>
      <w:r>
        <w:rPr>
          <w:sz w:val="24"/>
          <w:szCs w:val="24"/>
        </w:rPr>
        <w:t xml:space="preserve"> </w:t>
      </w:r>
      <w:r w:rsidRPr="00060265">
        <w:rPr>
          <w:sz w:val="24"/>
          <w:szCs w:val="24"/>
        </w:rPr>
        <w:t>(</w:t>
      </w:r>
      <w:r>
        <w:rPr>
          <w:sz w:val="24"/>
          <w:szCs w:val="24"/>
        </w:rPr>
        <w:t>CERTEAU, 1982, p. 269</w:t>
      </w:r>
      <w:r w:rsidRPr="00060265">
        <w:rPr>
          <w:sz w:val="24"/>
          <w:szCs w:val="24"/>
        </w:rPr>
        <w:t>)</w:t>
      </w:r>
      <w:r>
        <w:rPr>
          <w:sz w:val="24"/>
          <w:szCs w:val="24"/>
        </w:rPr>
        <w:t>.</w:t>
      </w:r>
    </w:p>
    <w:p w:rsidR="00901FB9" w:rsidRPr="00AF1361" w:rsidRDefault="00901FB9" w:rsidP="009A4FFF">
      <w:pPr>
        <w:autoSpaceDE w:val="0"/>
        <w:autoSpaceDN w:val="0"/>
        <w:adjustRightInd w:val="0"/>
        <w:spacing w:line="360" w:lineRule="auto"/>
        <w:contextualSpacing/>
        <w:jc w:val="both"/>
        <w:rPr>
          <w:sz w:val="24"/>
          <w:szCs w:val="24"/>
        </w:rPr>
      </w:pPr>
      <w:r w:rsidRPr="00AF1361">
        <w:rPr>
          <w:sz w:val="24"/>
          <w:szCs w:val="24"/>
        </w:rPr>
        <w:t>As cenas que revelam o caráter sagrado de Joana d’Arc são</w:t>
      </w:r>
      <w:r w:rsidR="00B85412">
        <w:rPr>
          <w:sz w:val="24"/>
          <w:szCs w:val="24"/>
        </w:rPr>
        <w:t xml:space="preserve"> </w:t>
      </w:r>
      <w:r w:rsidRPr="00AF1361">
        <w:rPr>
          <w:sz w:val="24"/>
          <w:szCs w:val="24"/>
        </w:rPr>
        <w:t>marcadas por músicas de fundo específicas, demonstrando uma espécie de “ápice” da narrativa; as velas e sinos no início do filme também parecem contribuir para a percepção da personagem como santa. Os olhares trocados entre os personagens em determinadas cenas focam-se na expressão de Joana, sempre serena, honesta e humilde, aceitando o apoio que recebe em sua missão e agradecen</w:t>
      </w:r>
      <w:r w:rsidR="00AD5EE6">
        <w:rPr>
          <w:sz w:val="24"/>
          <w:szCs w:val="24"/>
        </w:rPr>
        <w:t>do-o imensamente inúmeras vezes,</w:t>
      </w:r>
      <w:r w:rsidRPr="00AF1361">
        <w:rPr>
          <w:sz w:val="24"/>
          <w:szCs w:val="24"/>
        </w:rPr>
        <w:t xml:space="preserve"> enquanto o narrador apresenta </w:t>
      </w:r>
      <w:r w:rsidR="00B85412">
        <w:rPr>
          <w:sz w:val="24"/>
          <w:szCs w:val="24"/>
        </w:rPr>
        <w:t>a qualifica de</w:t>
      </w:r>
      <w:r w:rsidRPr="00AF1361">
        <w:rPr>
          <w:sz w:val="24"/>
          <w:szCs w:val="24"/>
        </w:rPr>
        <w:t xml:space="preserve"> santa.</w:t>
      </w:r>
    </w:p>
    <w:p w:rsidR="00901FB9" w:rsidRPr="00AF1361" w:rsidRDefault="00901FB9" w:rsidP="009A4FFF">
      <w:pPr>
        <w:spacing w:line="360" w:lineRule="auto"/>
        <w:contextualSpacing/>
        <w:jc w:val="both"/>
        <w:rPr>
          <w:sz w:val="24"/>
          <w:szCs w:val="24"/>
        </w:rPr>
      </w:pPr>
      <w:r w:rsidRPr="00AF1361">
        <w:rPr>
          <w:sz w:val="24"/>
          <w:szCs w:val="24"/>
        </w:rPr>
        <w:t>A construção d</w:t>
      </w:r>
      <w:r w:rsidR="00B85412">
        <w:rPr>
          <w:sz w:val="24"/>
          <w:szCs w:val="24"/>
        </w:rPr>
        <w:t>e tal</w:t>
      </w:r>
      <w:r w:rsidRPr="00AF1361">
        <w:rPr>
          <w:sz w:val="24"/>
          <w:szCs w:val="24"/>
        </w:rPr>
        <w:t xml:space="preserve"> representação </w:t>
      </w:r>
      <w:r w:rsidR="00B85412">
        <w:rPr>
          <w:sz w:val="24"/>
          <w:szCs w:val="24"/>
        </w:rPr>
        <w:t xml:space="preserve">pode ser identificada </w:t>
      </w:r>
      <w:r w:rsidRPr="00AF1361">
        <w:rPr>
          <w:sz w:val="24"/>
          <w:szCs w:val="24"/>
        </w:rPr>
        <w:t>logo no in</w:t>
      </w:r>
      <w:r w:rsidR="00AD5EE6">
        <w:rPr>
          <w:sz w:val="24"/>
          <w:szCs w:val="24"/>
        </w:rPr>
        <w:t xml:space="preserve">ício do filme, momento no qual </w:t>
      </w:r>
      <w:r w:rsidRPr="00AF1361">
        <w:rPr>
          <w:sz w:val="24"/>
          <w:szCs w:val="24"/>
        </w:rPr>
        <w:t>o narrador apresenta-</w:t>
      </w:r>
      <w:r w:rsidR="00AD5EE6">
        <w:rPr>
          <w:sz w:val="24"/>
          <w:szCs w:val="24"/>
        </w:rPr>
        <w:t>a como a “filha de Deus,</w:t>
      </w:r>
      <w:r w:rsidRPr="00AF1361">
        <w:rPr>
          <w:sz w:val="24"/>
          <w:szCs w:val="24"/>
        </w:rPr>
        <w:t xml:space="preserve"> Filha da França”. Joana é uma devota que escuta vozes </w:t>
      </w:r>
      <w:r w:rsidRPr="00B85412">
        <w:rPr>
          <w:sz w:val="24"/>
          <w:szCs w:val="24"/>
        </w:rPr>
        <w:t>dos santos que</w:t>
      </w:r>
      <w:r w:rsidR="00AD5EE6" w:rsidRPr="00B85412">
        <w:rPr>
          <w:sz w:val="24"/>
          <w:szCs w:val="24"/>
        </w:rPr>
        <w:t xml:space="preserve"> lhe</w:t>
      </w:r>
      <w:r w:rsidRPr="00B85412">
        <w:rPr>
          <w:sz w:val="24"/>
          <w:szCs w:val="24"/>
        </w:rPr>
        <w:t xml:space="preserve"> dizem para</w:t>
      </w:r>
      <w:r w:rsidRPr="00AF1361">
        <w:rPr>
          <w:sz w:val="24"/>
          <w:szCs w:val="24"/>
        </w:rPr>
        <w:t xml:space="preserve"> tornar-se um soldado “para comandar os exércitos da França para a vitória, para coroar o Delfin dos seus sonhos” (</w:t>
      </w:r>
      <w:r w:rsidR="001A1113" w:rsidRPr="001A1113">
        <w:rPr>
          <w:sz w:val="24"/>
          <w:szCs w:val="24"/>
        </w:rPr>
        <w:t>JOAN OF ARC</w:t>
      </w:r>
      <w:r w:rsidR="00472E6F">
        <w:rPr>
          <w:sz w:val="24"/>
          <w:szCs w:val="24"/>
        </w:rPr>
        <w:t>,</w:t>
      </w:r>
      <w:r w:rsidRPr="00AF1361">
        <w:rPr>
          <w:sz w:val="24"/>
          <w:szCs w:val="24"/>
        </w:rPr>
        <w:t xml:space="preserve"> 1948), </w:t>
      </w:r>
      <w:r w:rsidR="00B85412">
        <w:rPr>
          <w:sz w:val="24"/>
          <w:szCs w:val="24"/>
        </w:rPr>
        <w:t>algo que parecia impossível</w:t>
      </w:r>
      <w:r w:rsidRPr="00AF1361">
        <w:rPr>
          <w:sz w:val="24"/>
          <w:szCs w:val="24"/>
        </w:rPr>
        <w:t xml:space="preserve"> de </w:t>
      </w:r>
      <w:r w:rsidR="00B85412">
        <w:rPr>
          <w:sz w:val="24"/>
          <w:szCs w:val="24"/>
        </w:rPr>
        <w:t>ser realizado</w:t>
      </w:r>
      <w:r w:rsidRPr="00AF1361">
        <w:rPr>
          <w:sz w:val="24"/>
          <w:szCs w:val="24"/>
        </w:rPr>
        <w:t xml:space="preserve"> a partir </w:t>
      </w:r>
      <w:r w:rsidR="00AD5EE6">
        <w:rPr>
          <w:sz w:val="24"/>
          <w:szCs w:val="24"/>
        </w:rPr>
        <w:t>d</w:t>
      </w:r>
      <w:r w:rsidRPr="00AF1361">
        <w:rPr>
          <w:sz w:val="24"/>
          <w:szCs w:val="24"/>
        </w:rPr>
        <w:t>e sua perspectiva. Essa é a primeira afirmação da narrativa que permite notar a humildade da personagem, uma característica do ideal cristão, mas também um elemento que soma em seu caráter de santidade.</w:t>
      </w:r>
    </w:p>
    <w:p w:rsidR="00901FB9" w:rsidRPr="00AF1361" w:rsidRDefault="00901FB9" w:rsidP="009A4FFF">
      <w:pPr>
        <w:spacing w:line="360" w:lineRule="auto"/>
        <w:contextualSpacing/>
        <w:jc w:val="both"/>
        <w:rPr>
          <w:sz w:val="24"/>
          <w:szCs w:val="24"/>
        </w:rPr>
      </w:pPr>
      <w:r w:rsidRPr="00AF1361">
        <w:rPr>
          <w:sz w:val="24"/>
          <w:szCs w:val="24"/>
        </w:rPr>
        <w:t xml:space="preserve">A personagem é mostrada inúmeras vezes rezando, </w:t>
      </w:r>
      <w:r w:rsidR="00AD5EE6" w:rsidRPr="00AF1361">
        <w:rPr>
          <w:sz w:val="24"/>
          <w:szCs w:val="24"/>
        </w:rPr>
        <w:t>às</w:t>
      </w:r>
      <w:r w:rsidRPr="00AF1361">
        <w:rPr>
          <w:sz w:val="24"/>
          <w:szCs w:val="24"/>
        </w:rPr>
        <w:t xml:space="preserve"> vezes mais tranquila, e </w:t>
      </w:r>
      <w:r w:rsidR="00AD5EE6">
        <w:rPr>
          <w:sz w:val="24"/>
          <w:szCs w:val="24"/>
        </w:rPr>
        <w:t>n</w:t>
      </w:r>
      <w:r w:rsidRPr="00AF1361">
        <w:rPr>
          <w:sz w:val="24"/>
          <w:szCs w:val="24"/>
        </w:rPr>
        <w:t xml:space="preserve">outras implorando por perdão e ajuda, </w:t>
      </w:r>
      <w:r w:rsidR="00AD5EE6">
        <w:rPr>
          <w:sz w:val="24"/>
          <w:szCs w:val="24"/>
        </w:rPr>
        <w:t>pois</w:t>
      </w:r>
      <w:r w:rsidRPr="00AF1361">
        <w:rPr>
          <w:sz w:val="24"/>
          <w:szCs w:val="24"/>
        </w:rPr>
        <w:t xml:space="preserve"> não sabe como seguir o caminho </w:t>
      </w:r>
      <w:r w:rsidR="00AD5EE6">
        <w:rPr>
          <w:sz w:val="24"/>
          <w:szCs w:val="24"/>
        </w:rPr>
        <w:t>indicado pelas</w:t>
      </w:r>
      <w:r w:rsidRPr="00AF1361">
        <w:rPr>
          <w:sz w:val="24"/>
          <w:szCs w:val="24"/>
        </w:rPr>
        <w:t xml:space="preserve"> vozes dos santos. Ela reza em prantos </w:t>
      </w:r>
      <w:r w:rsidR="00AD5EE6">
        <w:rPr>
          <w:sz w:val="24"/>
          <w:szCs w:val="24"/>
        </w:rPr>
        <w:t>afirmando</w:t>
      </w:r>
      <w:r w:rsidRPr="00AF1361">
        <w:rPr>
          <w:sz w:val="24"/>
          <w:szCs w:val="24"/>
        </w:rPr>
        <w:t xml:space="preserve"> que é “uma garota pobre de fazenda. Nunca vi um rei ou um exército. Não sirvo para falar com pessoas grandiosas. Esse tempo todo tenho tentado achar um começo. Sei que podemos perder a França e ainda não sei fazer o que me pediram então, não faço nada. Perdoe-me. Perdoe-me” (</w:t>
      </w:r>
      <w:r w:rsidR="001A1113" w:rsidRPr="00AF1361">
        <w:rPr>
          <w:sz w:val="24"/>
          <w:szCs w:val="24"/>
          <w:lang w:val="en-US"/>
        </w:rPr>
        <w:t>JOAN OF ARC</w:t>
      </w:r>
      <w:r w:rsidRPr="00AF1361">
        <w:rPr>
          <w:sz w:val="24"/>
          <w:szCs w:val="24"/>
        </w:rPr>
        <w:t xml:space="preserve">, 1948). O próximo indício de que Joana realmente seria a pessoa destinada a salvar a França </w:t>
      </w:r>
      <w:r w:rsidR="00AD5EE6">
        <w:rPr>
          <w:sz w:val="24"/>
          <w:szCs w:val="24"/>
        </w:rPr>
        <w:t>pode ser identificado nos</w:t>
      </w:r>
      <w:r w:rsidRPr="00AF1361">
        <w:rPr>
          <w:sz w:val="24"/>
          <w:szCs w:val="24"/>
        </w:rPr>
        <w:t xml:space="preserve"> sonhos que seu tio tem, nos quais a personagem partiria com um exército por vontade própria. </w:t>
      </w:r>
    </w:p>
    <w:p w:rsidR="00901FB9" w:rsidRPr="00AF1361" w:rsidRDefault="00901FB9" w:rsidP="009A4FFF">
      <w:pPr>
        <w:spacing w:line="360" w:lineRule="auto"/>
        <w:contextualSpacing/>
        <w:jc w:val="both"/>
        <w:rPr>
          <w:sz w:val="24"/>
          <w:szCs w:val="24"/>
        </w:rPr>
      </w:pPr>
      <w:r w:rsidRPr="00AF1361">
        <w:rPr>
          <w:sz w:val="24"/>
          <w:szCs w:val="24"/>
        </w:rPr>
        <w:lastRenderedPageBreak/>
        <w:t xml:space="preserve">Outro elemento que merece destaque é quando a personagem viaja à Vaucoleurs e diz </w:t>
      </w:r>
      <w:r w:rsidR="00B85412">
        <w:rPr>
          <w:sz w:val="24"/>
          <w:szCs w:val="24"/>
        </w:rPr>
        <w:t>a</w:t>
      </w:r>
      <w:r w:rsidRPr="00AF1361">
        <w:rPr>
          <w:sz w:val="24"/>
          <w:szCs w:val="24"/>
        </w:rPr>
        <w:t xml:space="preserve"> Sir. Robert de Baudricourt que “Orleans corre grande perigo. Já hoje, a batalha está ocorrendo”. Baudricourt </w:t>
      </w:r>
      <w:r w:rsidR="00AD5EE6">
        <w:rPr>
          <w:sz w:val="24"/>
          <w:szCs w:val="24"/>
        </w:rPr>
        <w:t>argumenta</w:t>
      </w:r>
      <w:r w:rsidRPr="00AF1361">
        <w:rPr>
          <w:sz w:val="24"/>
          <w:szCs w:val="24"/>
        </w:rPr>
        <w:t xml:space="preserve"> que “Orleans fica longe daqui, ninguém sabe o que ocorre lá”. Duas semanas depois, na temporalidade do filme, um grupo de soldados chega à sua casa levando a notícia de que realmente havia ocorrido uma batalha em Orleans no dia em que falou com Sir. Robert, gerando uma grande derrota para o Delfim. Após gritar para ela </w:t>
      </w:r>
      <w:r w:rsidR="00B85412">
        <w:rPr>
          <w:sz w:val="24"/>
          <w:szCs w:val="24"/>
        </w:rPr>
        <w:t>questionando</w:t>
      </w:r>
      <w:r w:rsidRPr="00AF1361">
        <w:rPr>
          <w:sz w:val="24"/>
          <w:szCs w:val="24"/>
        </w:rPr>
        <w:t xml:space="preserve"> como ela sabia disso e se tinha estudado bruxaria, Joana aproxima-se do padre presente colocando-se na posição de “boa e de Deus”</w:t>
      </w:r>
      <w:r w:rsidR="00AD5EE6" w:rsidRPr="00AD5EE6">
        <w:rPr>
          <w:sz w:val="24"/>
          <w:szCs w:val="24"/>
        </w:rPr>
        <w:t xml:space="preserve"> </w:t>
      </w:r>
      <w:r w:rsidR="00AD5EE6">
        <w:rPr>
          <w:sz w:val="24"/>
          <w:szCs w:val="24"/>
        </w:rPr>
        <w:t>(</w:t>
      </w:r>
      <w:r w:rsidR="001A1113" w:rsidRPr="001A1113">
        <w:rPr>
          <w:sz w:val="24"/>
          <w:szCs w:val="24"/>
        </w:rPr>
        <w:t>JOAN OF ARC</w:t>
      </w:r>
      <w:r w:rsidR="00472E6F">
        <w:rPr>
          <w:sz w:val="24"/>
          <w:szCs w:val="24"/>
        </w:rPr>
        <w:t xml:space="preserve">, </w:t>
      </w:r>
      <w:r w:rsidR="00AD5EE6">
        <w:rPr>
          <w:sz w:val="24"/>
          <w:szCs w:val="24"/>
        </w:rPr>
        <w:t>1948)</w:t>
      </w:r>
      <w:r w:rsidRPr="00AF1361">
        <w:rPr>
          <w:sz w:val="24"/>
          <w:szCs w:val="24"/>
        </w:rPr>
        <w:t xml:space="preserve">. </w:t>
      </w:r>
    </w:p>
    <w:p w:rsidR="00901FB9" w:rsidRPr="00AF1361" w:rsidRDefault="00472E6F" w:rsidP="009A4FFF">
      <w:pPr>
        <w:spacing w:line="360" w:lineRule="auto"/>
        <w:contextualSpacing/>
        <w:jc w:val="both"/>
        <w:rPr>
          <w:sz w:val="24"/>
          <w:szCs w:val="24"/>
        </w:rPr>
      </w:pPr>
      <w:r w:rsidRPr="00AF1361">
        <w:rPr>
          <w:sz w:val="24"/>
          <w:szCs w:val="24"/>
        </w:rPr>
        <w:t>No</w:t>
      </w:r>
      <w:r w:rsidR="00901FB9" w:rsidRPr="00AF1361">
        <w:rPr>
          <w:sz w:val="24"/>
          <w:szCs w:val="24"/>
        </w:rPr>
        <w:t xml:space="preserve"> mesmo dia em que foi falar com Sir. Robert, Joana toma conhecimento, por meio de um dos soldados, da existência de uma profecia </w:t>
      </w:r>
      <w:r w:rsidR="00B85412">
        <w:rPr>
          <w:sz w:val="24"/>
          <w:szCs w:val="24"/>
        </w:rPr>
        <w:t>na qual</w:t>
      </w:r>
      <w:r w:rsidR="00901FB9" w:rsidRPr="00AF1361">
        <w:rPr>
          <w:sz w:val="24"/>
          <w:szCs w:val="24"/>
        </w:rPr>
        <w:t xml:space="preserve"> uma donzela de Lorraine ir</w:t>
      </w:r>
      <w:r w:rsidR="00B85412">
        <w:rPr>
          <w:sz w:val="24"/>
          <w:szCs w:val="24"/>
        </w:rPr>
        <w:t>ia</w:t>
      </w:r>
      <w:r w:rsidR="00901FB9" w:rsidRPr="00AF1361">
        <w:rPr>
          <w:sz w:val="24"/>
          <w:szCs w:val="24"/>
        </w:rPr>
        <w:t xml:space="preserve"> salvar a França. A partir desse momento, parece desenvolver-se, na narrativa do filme, uma espécie de apoio popular à Joana para que ela fale com o Delfim, a qual não permanece apenas nos limites da cidade, mas espalha-se para outras regiões da França que sofre com as invasões inglesas. Além disso, após a “confirmação” de que Joana não era uma “enviada de Satã”, alguns membros do exército </w:t>
      </w:r>
      <w:r>
        <w:rPr>
          <w:sz w:val="24"/>
          <w:szCs w:val="24"/>
        </w:rPr>
        <w:t>passam</w:t>
      </w:r>
      <w:r w:rsidR="00901FB9" w:rsidRPr="00AF1361">
        <w:rPr>
          <w:sz w:val="24"/>
          <w:szCs w:val="24"/>
        </w:rPr>
        <w:t xml:space="preserve"> a segui-la. </w:t>
      </w:r>
    </w:p>
    <w:p w:rsidR="00901FB9" w:rsidRPr="00AF1361" w:rsidRDefault="00901FB9" w:rsidP="009A4FFF">
      <w:pPr>
        <w:spacing w:line="360" w:lineRule="auto"/>
        <w:contextualSpacing/>
        <w:jc w:val="both"/>
        <w:rPr>
          <w:sz w:val="24"/>
          <w:szCs w:val="24"/>
        </w:rPr>
      </w:pPr>
      <w:r w:rsidRPr="00AF1361">
        <w:rPr>
          <w:sz w:val="24"/>
          <w:szCs w:val="24"/>
        </w:rPr>
        <w:t xml:space="preserve">Joana é tratada com deboche quando chega para falar com o Delfim da França, tanto pelo fato de ser mulher, </w:t>
      </w:r>
      <w:r w:rsidR="00472E6F">
        <w:rPr>
          <w:sz w:val="24"/>
          <w:szCs w:val="24"/>
        </w:rPr>
        <w:t>como</w:t>
      </w:r>
      <w:r w:rsidRPr="00AF1361">
        <w:rPr>
          <w:sz w:val="24"/>
          <w:szCs w:val="24"/>
        </w:rPr>
        <w:t xml:space="preserve"> por ser aquela que diz ser possível coroar o Delfim como rei. Porém, os risos cessam e os olhos curiosos ficam atentos quando ela descobre, sem dizer uma palavra, que o homem sentado no trono não era o Delfim. Uma música de fundo começa a ficar mais alta e a personagem anda pelo grande salão em busca daquele que veio par</w:t>
      </w:r>
      <w:r w:rsidR="00B85412">
        <w:rPr>
          <w:sz w:val="24"/>
          <w:szCs w:val="24"/>
        </w:rPr>
        <w:t>a encontrar.</w:t>
      </w:r>
      <w:r w:rsidR="00472E6F">
        <w:rPr>
          <w:sz w:val="24"/>
          <w:szCs w:val="24"/>
        </w:rPr>
        <w:t xml:space="preserve"> </w:t>
      </w:r>
      <w:r w:rsidR="00B85412">
        <w:rPr>
          <w:sz w:val="24"/>
          <w:szCs w:val="24"/>
        </w:rPr>
        <w:t>Quando</w:t>
      </w:r>
      <w:r w:rsidR="00472E6F">
        <w:rPr>
          <w:sz w:val="24"/>
          <w:szCs w:val="24"/>
        </w:rPr>
        <w:t xml:space="preserve"> identifica o Delfim,</w:t>
      </w:r>
      <w:r w:rsidRPr="00AF1361">
        <w:rPr>
          <w:sz w:val="24"/>
          <w:szCs w:val="24"/>
        </w:rPr>
        <w:t xml:space="preserve"> </w:t>
      </w:r>
      <w:r w:rsidR="00472E6F">
        <w:rPr>
          <w:sz w:val="24"/>
          <w:szCs w:val="24"/>
        </w:rPr>
        <w:t>ajoelha-se diante dele</w:t>
      </w:r>
      <w:r w:rsidRPr="00AF1361">
        <w:rPr>
          <w:sz w:val="24"/>
          <w:szCs w:val="24"/>
        </w:rPr>
        <w:t xml:space="preserve">, abraça-o nas pernas </w:t>
      </w:r>
      <w:r w:rsidR="00B85412">
        <w:rPr>
          <w:sz w:val="24"/>
          <w:szCs w:val="24"/>
        </w:rPr>
        <w:t xml:space="preserve">e começa a chorar. As perguntas, nesse momento, </w:t>
      </w:r>
      <w:r w:rsidRPr="00AF1361">
        <w:rPr>
          <w:sz w:val="24"/>
          <w:szCs w:val="24"/>
        </w:rPr>
        <w:t xml:space="preserve">se apresentam no sentido de saber se ela está falando a verdade sobre ser uma mensageira de Deus ou se ela é </w:t>
      </w:r>
      <w:r w:rsidR="00472E6F">
        <w:rPr>
          <w:sz w:val="24"/>
          <w:szCs w:val="24"/>
        </w:rPr>
        <w:t>um perigo enviado</w:t>
      </w:r>
      <w:r w:rsidRPr="00AF1361">
        <w:rPr>
          <w:sz w:val="24"/>
          <w:szCs w:val="24"/>
        </w:rPr>
        <w:t xml:space="preserve"> pelos ingleses. No momento em que Joana reconhece o verdadeiro Delfim, mais uma vez um elemento de sua santidade torna-se visível.</w:t>
      </w:r>
    </w:p>
    <w:p w:rsidR="00901FB9" w:rsidRPr="00AF1361" w:rsidRDefault="00901FB9" w:rsidP="009A4FFF">
      <w:pPr>
        <w:spacing w:line="360" w:lineRule="auto"/>
        <w:contextualSpacing/>
        <w:jc w:val="both"/>
        <w:rPr>
          <w:sz w:val="24"/>
          <w:szCs w:val="24"/>
        </w:rPr>
      </w:pPr>
      <w:r w:rsidRPr="00AF1361">
        <w:rPr>
          <w:sz w:val="24"/>
          <w:szCs w:val="24"/>
        </w:rPr>
        <w:t xml:space="preserve">Após conseguir reunir um exército e começar a marchar em direção à Orleans, Joana enfrenta problemas em dar ordens, uma vez que é uma mulher </w:t>
      </w:r>
      <w:r w:rsidR="00B85412">
        <w:rPr>
          <w:sz w:val="24"/>
          <w:szCs w:val="24"/>
        </w:rPr>
        <w:t>e, a</w:t>
      </w:r>
      <w:r w:rsidRPr="00AF1361">
        <w:rPr>
          <w:sz w:val="24"/>
          <w:szCs w:val="24"/>
        </w:rPr>
        <w:t>cima de tudo</w:t>
      </w:r>
      <w:r w:rsidR="00B85412">
        <w:rPr>
          <w:sz w:val="24"/>
          <w:szCs w:val="24"/>
        </w:rPr>
        <w:t xml:space="preserve">, religiosa. </w:t>
      </w:r>
      <w:r w:rsidRPr="00AF1361">
        <w:rPr>
          <w:sz w:val="24"/>
          <w:szCs w:val="24"/>
        </w:rPr>
        <w:t xml:space="preserve"> </w:t>
      </w:r>
      <w:r w:rsidR="00B85412">
        <w:rPr>
          <w:sz w:val="24"/>
          <w:szCs w:val="24"/>
        </w:rPr>
        <w:t>Ela inicialmente recusa o papel de militar,</w:t>
      </w:r>
      <w:r w:rsidRPr="00AF1361">
        <w:rPr>
          <w:sz w:val="24"/>
          <w:szCs w:val="24"/>
        </w:rPr>
        <w:t xml:space="preserve"> </w:t>
      </w:r>
      <w:r w:rsidR="00613943">
        <w:rPr>
          <w:sz w:val="24"/>
          <w:szCs w:val="24"/>
        </w:rPr>
        <w:t>exerce autoridade sobre o grupo</w:t>
      </w:r>
      <w:r w:rsidRPr="00AF1361">
        <w:rPr>
          <w:sz w:val="24"/>
          <w:szCs w:val="24"/>
        </w:rPr>
        <w:t xml:space="preserve">, mas não consegue permanecer calada frente às </w:t>
      </w:r>
      <w:r w:rsidR="00472E6F">
        <w:rPr>
          <w:sz w:val="24"/>
          <w:szCs w:val="24"/>
        </w:rPr>
        <w:t>“</w:t>
      </w:r>
      <w:r w:rsidRPr="00AF1361">
        <w:rPr>
          <w:sz w:val="24"/>
          <w:szCs w:val="24"/>
        </w:rPr>
        <w:t>blasfêmias</w:t>
      </w:r>
      <w:r w:rsidR="00472E6F">
        <w:rPr>
          <w:sz w:val="24"/>
          <w:szCs w:val="24"/>
        </w:rPr>
        <w:t>”</w:t>
      </w:r>
      <w:r w:rsidRPr="00AF1361">
        <w:rPr>
          <w:sz w:val="24"/>
          <w:szCs w:val="24"/>
        </w:rPr>
        <w:t xml:space="preserve"> dos homens que ali </w:t>
      </w:r>
      <w:r w:rsidR="00472E6F" w:rsidRPr="00AF1361">
        <w:rPr>
          <w:sz w:val="24"/>
          <w:szCs w:val="24"/>
        </w:rPr>
        <w:t>se encontram</w:t>
      </w:r>
      <w:r w:rsidRPr="00AF1361">
        <w:rPr>
          <w:sz w:val="24"/>
          <w:szCs w:val="24"/>
        </w:rPr>
        <w:t xml:space="preserve">, pedindo para que eles se </w:t>
      </w:r>
      <w:r w:rsidR="00472E6F" w:rsidRPr="00AF1361">
        <w:rPr>
          <w:sz w:val="24"/>
          <w:szCs w:val="24"/>
        </w:rPr>
        <w:t>confessem</w:t>
      </w:r>
      <w:r w:rsidR="00472E6F">
        <w:rPr>
          <w:sz w:val="24"/>
          <w:szCs w:val="24"/>
        </w:rPr>
        <w:t xml:space="preserve">, </w:t>
      </w:r>
      <w:r w:rsidRPr="00AF1361">
        <w:rPr>
          <w:sz w:val="24"/>
          <w:szCs w:val="24"/>
        </w:rPr>
        <w:t xml:space="preserve">o que obviamente não é aceito pela maioria. Ao reclamarem, um dos soldados argumenta que Joana não </w:t>
      </w:r>
      <w:r w:rsidR="00472E6F" w:rsidRPr="00AF1361">
        <w:rPr>
          <w:sz w:val="24"/>
          <w:szCs w:val="24"/>
        </w:rPr>
        <w:t>vai liderá-los</w:t>
      </w:r>
      <w:r w:rsidRPr="00AF1361">
        <w:rPr>
          <w:sz w:val="24"/>
          <w:szCs w:val="24"/>
        </w:rPr>
        <w:t xml:space="preserve">, mas marchar na frente do exército como um símbolo. </w:t>
      </w:r>
    </w:p>
    <w:p w:rsidR="00472E6F" w:rsidRDefault="00901FB9" w:rsidP="009A4FFF">
      <w:pPr>
        <w:spacing w:line="360" w:lineRule="auto"/>
        <w:contextualSpacing/>
        <w:jc w:val="both"/>
        <w:rPr>
          <w:sz w:val="24"/>
          <w:szCs w:val="24"/>
        </w:rPr>
      </w:pPr>
      <w:r w:rsidRPr="00AF1361">
        <w:rPr>
          <w:sz w:val="24"/>
          <w:szCs w:val="24"/>
        </w:rPr>
        <w:t xml:space="preserve">Quando não consegue apoio dos comandantes para direcionar a eles algumas ordens, </w:t>
      </w:r>
      <w:r w:rsidR="00613943">
        <w:rPr>
          <w:sz w:val="24"/>
          <w:szCs w:val="24"/>
        </w:rPr>
        <w:t>Joana</w:t>
      </w:r>
      <w:r w:rsidRPr="00AF1361">
        <w:rPr>
          <w:sz w:val="24"/>
          <w:szCs w:val="24"/>
        </w:rPr>
        <w:t xml:space="preserve"> parte para o restante do exército, em discurso</w:t>
      </w:r>
      <w:r w:rsidR="00613943">
        <w:rPr>
          <w:sz w:val="24"/>
          <w:szCs w:val="24"/>
        </w:rPr>
        <w:t>, pois eles escolheram segui-la e</w:t>
      </w:r>
      <w:r w:rsidRPr="00AF1361">
        <w:rPr>
          <w:sz w:val="24"/>
          <w:szCs w:val="24"/>
        </w:rPr>
        <w:t xml:space="preserve"> </w:t>
      </w:r>
      <w:r w:rsidRPr="00AF1361">
        <w:rPr>
          <w:sz w:val="24"/>
          <w:szCs w:val="24"/>
        </w:rPr>
        <w:lastRenderedPageBreak/>
        <w:t xml:space="preserve">diz que “não deve haver jogo, não, nem secretamente. Não devem blasfemar, nem dizer o nome </w:t>
      </w:r>
      <w:r w:rsidR="00613943">
        <w:rPr>
          <w:sz w:val="24"/>
          <w:szCs w:val="24"/>
        </w:rPr>
        <w:t>D</w:t>
      </w:r>
      <w:r w:rsidRPr="00AF1361">
        <w:rPr>
          <w:sz w:val="24"/>
          <w:szCs w:val="24"/>
        </w:rPr>
        <w:t>ele em vão, e devem mandar embora suas mulheres. Não deve</w:t>
      </w:r>
      <w:r w:rsidR="00613943">
        <w:rPr>
          <w:sz w:val="24"/>
          <w:szCs w:val="24"/>
        </w:rPr>
        <w:t>m</w:t>
      </w:r>
      <w:r w:rsidRPr="00AF1361">
        <w:rPr>
          <w:sz w:val="24"/>
          <w:szCs w:val="24"/>
        </w:rPr>
        <w:t xml:space="preserve"> haver seguidoras no acampamento, e antes de marcharmos, os homens devem se confessar e se libertar de todo o mal q</w:t>
      </w:r>
      <w:r w:rsidR="00472E6F">
        <w:rPr>
          <w:sz w:val="24"/>
          <w:szCs w:val="24"/>
        </w:rPr>
        <w:t>ue f</w:t>
      </w:r>
      <w:r w:rsidR="00613943">
        <w:rPr>
          <w:sz w:val="24"/>
          <w:szCs w:val="24"/>
        </w:rPr>
        <w:t>i</w:t>
      </w:r>
      <w:r w:rsidR="00472E6F">
        <w:rPr>
          <w:sz w:val="24"/>
          <w:szCs w:val="24"/>
        </w:rPr>
        <w:t>z</w:t>
      </w:r>
      <w:r w:rsidR="00613943">
        <w:rPr>
          <w:sz w:val="24"/>
          <w:szCs w:val="24"/>
        </w:rPr>
        <w:t>eram</w:t>
      </w:r>
      <w:r w:rsidR="00472E6F">
        <w:rPr>
          <w:sz w:val="24"/>
          <w:szCs w:val="24"/>
        </w:rPr>
        <w:t>”. A personagem argumenta.</w:t>
      </w:r>
    </w:p>
    <w:p w:rsidR="00472E6F" w:rsidRDefault="00472E6F" w:rsidP="00472E6F">
      <w:pPr>
        <w:spacing w:line="360" w:lineRule="auto"/>
        <w:ind w:firstLine="0"/>
        <w:contextualSpacing/>
        <w:jc w:val="both"/>
        <w:rPr>
          <w:sz w:val="24"/>
          <w:szCs w:val="24"/>
        </w:rPr>
      </w:pPr>
    </w:p>
    <w:p w:rsidR="00901FB9" w:rsidRDefault="00613943" w:rsidP="00472E6F">
      <w:pPr>
        <w:ind w:left="2268" w:firstLine="0"/>
        <w:contextualSpacing/>
        <w:jc w:val="both"/>
      </w:pPr>
      <w:r>
        <w:t>. ..</w:t>
      </w:r>
      <w:r w:rsidR="00901FB9" w:rsidRPr="00472E6F">
        <w:t>não há força em mim, nem em minhas mãos. Não há forças suficientes em nossas mãos grandes o bastante para vencer os ingleses. Nossa força está em nossa fé e se nossa fé for devorada por pequenas coisas que Deus odeia, então ainda que sejamos milhões seremo</w:t>
      </w:r>
      <w:r w:rsidR="00472E6F">
        <w:t>s vencidos e morreremos. [...] Só pode</w:t>
      </w:r>
      <w:r w:rsidR="00B64C9E">
        <w:t>re</w:t>
      </w:r>
      <w:r w:rsidR="00472E6F">
        <w:t xml:space="preserve">mos vencer </w:t>
      </w:r>
      <w:r w:rsidR="00901FB9" w:rsidRPr="00472E6F">
        <w:t xml:space="preserve">se nos </w:t>
      </w:r>
      <w:r w:rsidR="00901FB9" w:rsidRPr="001A1113">
        <w:t>tornarmos o exército de Deus” (</w:t>
      </w:r>
      <w:r w:rsidR="001A1113" w:rsidRPr="001A1113">
        <w:t>JOAN OF ARC</w:t>
      </w:r>
      <w:r w:rsidR="00901FB9" w:rsidRPr="001A1113">
        <w:t>, 1948</w:t>
      </w:r>
      <w:r w:rsidR="00901FB9" w:rsidRPr="00472E6F">
        <w:t>).</w:t>
      </w:r>
    </w:p>
    <w:p w:rsidR="00472E6F" w:rsidRPr="00472E6F" w:rsidRDefault="00472E6F" w:rsidP="00472E6F">
      <w:pPr>
        <w:ind w:left="2268" w:firstLine="0"/>
        <w:contextualSpacing/>
        <w:jc w:val="both"/>
      </w:pPr>
    </w:p>
    <w:p w:rsidR="00901FB9" w:rsidRPr="00AF1361" w:rsidRDefault="00613943" w:rsidP="009A4FFF">
      <w:pPr>
        <w:spacing w:line="360" w:lineRule="auto"/>
        <w:contextualSpacing/>
        <w:jc w:val="both"/>
        <w:rPr>
          <w:sz w:val="24"/>
          <w:szCs w:val="24"/>
        </w:rPr>
      </w:pPr>
      <w:r w:rsidRPr="00AF1361">
        <w:rPr>
          <w:sz w:val="24"/>
          <w:szCs w:val="24"/>
        </w:rPr>
        <w:t>Joana conquista seus adeptos por meio do discurso, sua expressão de confiança em um momento da França onde todas as esperanças pareciam perdidas</w:t>
      </w:r>
      <w:r>
        <w:rPr>
          <w:sz w:val="24"/>
          <w:szCs w:val="24"/>
        </w:rPr>
        <w:t>.</w:t>
      </w:r>
      <w:r w:rsidRPr="00613943">
        <w:rPr>
          <w:sz w:val="24"/>
          <w:szCs w:val="24"/>
        </w:rPr>
        <w:t xml:space="preserve"> </w:t>
      </w:r>
      <w:r>
        <w:rPr>
          <w:sz w:val="24"/>
          <w:szCs w:val="24"/>
        </w:rPr>
        <w:t>A</w:t>
      </w:r>
      <w:r w:rsidR="00901FB9" w:rsidRPr="00613943">
        <w:rPr>
          <w:sz w:val="24"/>
          <w:szCs w:val="24"/>
        </w:rPr>
        <w:t xml:space="preserve">dmite </w:t>
      </w:r>
      <w:r w:rsidR="00472E6F" w:rsidRPr="00613943">
        <w:rPr>
          <w:sz w:val="24"/>
          <w:szCs w:val="24"/>
        </w:rPr>
        <w:t>não ser</w:t>
      </w:r>
      <w:r w:rsidR="00901FB9" w:rsidRPr="00613943">
        <w:rPr>
          <w:sz w:val="24"/>
          <w:szCs w:val="24"/>
        </w:rPr>
        <w:t xml:space="preserve"> fácil apresentar</w:t>
      </w:r>
      <w:r w:rsidR="00901FB9" w:rsidRPr="00AF1361">
        <w:rPr>
          <w:sz w:val="24"/>
          <w:szCs w:val="24"/>
        </w:rPr>
        <w:t>-se diante deles e pedir que cumpram o que lhes pede, mas garante que se esses requisitos forem seguidos “ainda que os ingleses surjam nas nuvens e cavalguem em furacões, nós os venceremos. Ainda que as flechas caiam como granizo do céu e os campos sejam um ringue de aço e que os canhões ataquem como trovões no céu, ainda assim, serão nossos. Isso Deus prometeu, pois pai no céu e nosso líder, ele estará conosco, enquanto louvamos Seu nome. Ele vai nos dar tudo o que precisarmos, o pão nosso de cada dia, nossa vitória e uma terra que será livre para sempre” (</w:t>
      </w:r>
      <w:r w:rsidR="001A1113" w:rsidRPr="001A1113">
        <w:rPr>
          <w:sz w:val="24"/>
          <w:szCs w:val="24"/>
        </w:rPr>
        <w:t>JOAN OF ARC</w:t>
      </w:r>
      <w:r w:rsidR="00901FB9" w:rsidRPr="00AF1361">
        <w:rPr>
          <w:sz w:val="24"/>
          <w:szCs w:val="24"/>
        </w:rPr>
        <w:t>, 1948).</w:t>
      </w:r>
    </w:p>
    <w:p w:rsidR="00901FB9" w:rsidRPr="00C41CEB" w:rsidRDefault="00901FB9" w:rsidP="00C41CEB">
      <w:pPr>
        <w:spacing w:line="360" w:lineRule="auto"/>
        <w:contextualSpacing/>
        <w:jc w:val="both"/>
        <w:rPr>
          <w:sz w:val="24"/>
          <w:szCs w:val="24"/>
        </w:rPr>
      </w:pPr>
      <w:r w:rsidRPr="00AF1361">
        <w:rPr>
          <w:sz w:val="24"/>
          <w:szCs w:val="24"/>
        </w:rPr>
        <w:t>É interessante destacar aqui os instantes que a</w:t>
      </w:r>
      <w:r w:rsidR="00613943">
        <w:rPr>
          <w:sz w:val="24"/>
          <w:szCs w:val="24"/>
        </w:rPr>
        <w:t>ntecedem o ataque de Joana aos ingleses no território: na cena, a</w:t>
      </w:r>
      <w:r w:rsidRPr="00AF1361">
        <w:rPr>
          <w:sz w:val="24"/>
          <w:szCs w:val="24"/>
        </w:rPr>
        <w:t xml:space="preserve"> personagem, com o rosto bem iluminado, olha para o céu, aparentando fazer uma oração. Ao fundo, uma música toma corpo com sinos e um coral, Joana empunha sua espada e diz: “Essa é a hora. Agora é o tempo. Em nome de Deus ataquem, ataquem com coragem!” (</w:t>
      </w:r>
      <w:r w:rsidR="001A1113" w:rsidRPr="00AF1361">
        <w:rPr>
          <w:sz w:val="24"/>
          <w:szCs w:val="24"/>
          <w:lang w:val="en-US"/>
        </w:rPr>
        <w:t>JOAN OF ARC</w:t>
      </w:r>
      <w:r w:rsidRPr="00AF1361">
        <w:rPr>
          <w:sz w:val="24"/>
          <w:szCs w:val="24"/>
        </w:rPr>
        <w:t>, 1948)</w:t>
      </w:r>
      <w:r w:rsidR="00C41CEB">
        <w:rPr>
          <w:sz w:val="24"/>
          <w:szCs w:val="24"/>
        </w:rPr>
        <w:t>.</w:t>
      </w:r>
    </w:p>
    <w:p w:rsidR="00901FB9" w:rsidRPr="00AF1361" w:rsidRDefault="00901FB9" w:rsidP="009A4FFF">
      <w:pPr>
        <w:spacing w:line="360" w:lineRule="auto"/>
        <w:contextualSpacing/>
        <w:jc w:val="both"/>
        <w:rPr>
          <w:sz w:val="24"/>
          <w:szCs w:val="24"/>
        </w:rPr>
      </w:pPr>
      <w:r w:rsidRPr="00AF1361">
        <w:rPr>
          <w:sz w:val="24"/>
          <w:szCs w:val="24"/>
        </w:rPr>
        <w:t>A bandeira branca carregada por Joana</w:t>
      </w:r>
      <w:r w:rsidR="00537909" w:rsidRPr="00AF1361">
        <w:rPr>
          <w:sz w:val="24"/>
          <w:szCs w:val="24"/>
        </w:rPr>
        <w:t xml:space="preserve"> parece</w:t>
      </w:r>
      <w:r w:rsidRPr="00AF1361">
        <w:rPr>
          <w:sz w:val="24"/>
          <w:szCs w:val="24"/>
        </w:rPr>
        <w:t xml:space="preserve"> indica</w:t>
      </w:r>
      <w:r w:rsidR="00537909">
        <w:rPr>
          <w:sz w:val="24"/>
          <w:szCs w:val="24"/>
        </w:rPr>
        <w:t>r</w:t>
      </w:r>
      <w:r w:rsidRPr="00AF1361">
        <w:rPr>
          <w:sz w:val="24"/>
          <w:szCs w:val="24"/>
        </w:rPr>
        <w:t xml:space="preserve"> o caminho para os soldados, o caminho para a vitória</w:t>
      </w:r>
      <w:r w:rsidR="00537909">
        <w:rPr>
          <w:sz w:val="24"/>
          <w:szCs w:val="24"/>
        </w:rPr>
        <w:t>,</w:t>
      </w:r>
      <w:r w:rsidR="00537909" w:rsidRPr="00AF1361">
        <w:rPr>
          <w:sz w:val="24"/>
          <w:szCs w:val="24"/>
        </w:rPr>
        <w:t xml:space="preserve"> um símbolo </w:t>
      </w:r>
      <w:r w:rsidR="00537909">
        <w:rPr>
          <w:sz w:val="24"/>
          <w:szCs w:val="24"/>
        </w:rPr>
        <w:t>usado para dar um efeito impactante</w:t>
      </w:r>
      <w:r w:rsidRPr="00AF1361">
        <w:rPr>
          <w:sz w:val="24"/>
          <w:szCs w:val="24"/>
        </w:rPr>
        <w:t>. A santa teria descrito sua bandeira da seguinte forma: “</w:t>
      </w:r>
      <w:r w:rsidRPr="00AF1361">
        <w:rPr>
          <w:sz w:val="24"/>
          <w:szCs w:val="24"/>
          <w:shd w:val="clear" w:color="auto" w:fill="FFFFFF"/>
        </w:rPr>
        <w:t>Eu empunhava uma bandeira com o campo semeado de flores de lis. Havia a figura do mundo com dois anjos a seus lados. Era de pano branco, do tipo chamado de </w:t>
      </w:r>
      <w:r w:rsidRPr="00AF1361">
        <w:rPr>
          <w:rStyle w:val="nfase"/>
          <w:sz w:val="24"/>
          <w:szCs w:val="24"/>
          <w:shd w:val="clear" w:color="auto" w:fill="FFFFFF"/>
        </w:rPr>
        <w:t>boucassin</w:t>
      </w:r>
      <w:r w:rsidRPr="00AF1361">
        <w:rPr>
          <w:sz w:val="24"/>
          <w:szCs w:val="24"/>
          <w:shd w:val="clear" w:color="auto" w:fill="FFFFFF"/>
        </w:rPr>
        <w:t>. Nela estava escrito </w:t>
      </w:r>
      <w:r w:rsidRPr="00AF1361">
        <w:rPr>
          <w:rStyle w:val="nfase"/>
          <w:sz w:val="24"/>
          <w:szCs w:val="24"/>
          <w:shd w:val="clear" w:color="auto" w:fill="FFFFFF"/>
        </w:rPr>
        <w:t>Jesus Maria</w:t>
      </w:r>
      <w:r w:rsidRPr="00AF1361">
        <w:rPr>
          <w:sz w:val="24"/>
          <w:szCs w:val="24"/>
          <w:shd w:val="clear" w:color="auto" w:fill="FFFFFF"/>
        </w:rPr>
        <w:t> e a bandeira tinha uma franja de seda”</w:t>
      </w:r>
      <w:r w:rsidRPr="00AF1361">
        <w:rPr>
          <w:rStyle w:val="Refdenotaderodap"/>
          <w:sz w:val="24"/>
          <w:szCs w:val="24"/>
          <w:shd w:val="clear" w:color="auto" w:fill="FFFFFF"/>
        </w:rPr>
        <w:footnoteReference w:id="7"/>
      </w:r>
      <w:r w:rsidRPr="00AF1361">
        <w:rPr>
          <w:sz w:val="24"/>
          <w:szCs w:val="24"/>
          <w:shd w:val="clear" w:color="auto" w:fill="FFFFFF"/>
        </w:rPr>
        <w:t>. Em um momento do filme, quando os soldados já estão batendo em retirada de uma batalha, Joana diz: “quando minha bandeira tocar nos muros</w:t>
      </w:r>
      <w:r w:rsidR="00537909">
        <w:rPr>
          <w:sz w:val="24"/>
          <w:szCs w:val="24"/>
          <w:shd w:val="clear" w:color="auto" w:fill="FFFFFF"/>
        </w:rPr>
        <w:t>,</w:t>
      </w:r>
      <w:r w:rsidR="00537909" w:rsidRPr="00AF1361">
        <w:rPr>
          <w:sz w:val="24"/>
          <w:szCs w:val="24"/>
          <w:shd w:val="clear" w:color="auto" w:fill="FFFFFF"/>
        </w:rPr>
        <w:t xml:space="preserve"> </w:t>
      </w:r>
      <w:r w:rsidR="00537909">
        <w:rPr>
          <w:sz w:val="24"/>
          <w:szCs w:val="24"/>
          <w:shd w:val="clear" w:color="auto" w:fill="FFFFFF"/>
        </w:rPr>
        <w:t xml:space="preserve">nós </w:t>
      </w:r>
      <w:r w:rsidR="00537909" w:rsidRPr="00AF1361">
        <w:rPr>
          <w:sz w:val="24"/>
          <w:szCs w:val="24"/>
          <w:shd w:val="clear" w:color="auto" w:fill="FFFFFF"/>
        </w:rPr>
        <w:t>teremos</w:t>
      </w:r>
      <w:r w:rsidRPr="00AF1361">
        <w:rPr>
          <w:sz w:val="24"/>
          <w:szCs w:val="24"/>
          <w:shd w:val="clear" w:color="auto" w:fill="FFFFFF"/>
        </w:rPr>
        <w:t xml:space="preserve"> a vitória”</w:t>
      </w:r>
    </w:p>
    <w:p w:rsidR="00901FB9" w:rsidRPr="00AF1361" w:rsidRDefault="00901FB9" w:rsidP="009A4FFF">
      <w:pPr>
        <w:spacing w:line="360" w:lineRule="auto"/>
        <w:contextualSpacing/>
        <w:jc w:val="both"/>
        <w:rPr>
          <w:sz w:val="24"/>
          <w:szCs w:val="24"/>
        </w:rPr>
      </w:pPr>
      <w:r w:rsidRPr="00AF1361">
        <w:rPr>
          <w:sz w:val="24"/>
          <w:szCs w:val="24"/>
        </w:rPr>
        <w:t>Outro elemento que indica sua santidade é a forma com</w:t>
      </w:r>
      <w:r w:rsidR="00537909">
        <w:rPr>
          <w:sz w:val="24"/>
          <w:szCs w:val="24"/>
        </w:rPr>
        <w:t>o</w:t>
      </w:r>
      <w:r w:rsidRPr="00AF1361">
        <w:rPr>
          <w:sz w:val="24"/>
          <w:szCs w:val="24"/>
        </w:rPr>
        <w:t xml:space="preserve"> reage</w:t>
      </w:r>
      <w:r w:rsidR="00537909">
        <w:rPr>
          <w:sz w:val="24"/>
          <w:szCs w:val="24"/>
        </w:rPr>
        <w:t xml:space="preserve"> à</w:t>
      </w:r>
      <w:r w:rsidRPr="00AF1361">
        <w:rPr>
          <w:sz w:val="24"/>
          <w:szCs w:val="24"/>
        </w:rPr>
        <w:t xml:space="preserve"> </w:t>
      </w:r>
      <w:r w:rsidR="00537909">
        <w:rPr>
          <w:sz w:val="24"/>
          <w:szCs w:val="24"/>
        </w:rPr>
        <w:t>sua primeira vitória em batalha:</w:t>
      </w:r>
      <w:r w:rsidRPr="00AF1361">
        <w:rPr>
          <w:sz w:val="24"/>
          <w:szCs w:val="24"/>
        </w:rPr>
        <w:t xml:space="preserve"> Joana chora, pois “estão</w:t>
      </w:r>
      <w:r w:rsidR="00537909">
        <w:rPr>
          <w:sz w:val="24"/>
          <w:szCs w:val="24"/>
        </w:rPr>
        <w:t xml:space="preserve"> todos mortos, horrivelmente mortos!</w:t>
      </w:r>
      <w:r w:rsidRPr="00AF1361">
        <w:rPr>
          <w:sz w:val="24"/>
          <w:szCs w:val="24"/>
        </w:rPr>
        <w:t xml:space="preserve"> E fui eu </w:t>
      </w:r>
      <w:r w:rsidRPr="00AF1361">
        <w:rPr>
          <w:sz w:val="24"/>
          <w:szCs w:val="24"/>
        </w:rPr>
        <w:lastRenderedPageBreak/>
        <w:t>quem os matou</w:t>
      </w:r>
      <w:r w:rsidR="00537909">
        <w:rPr>
          <w:sz w:val="24"/>
          <w:szCs w:val="24"/>
        </w:rPr>
        <w:t>!</w:t>
      </w:r>
      <w:r w:rsidRPr="00AF1361">
        <w:rPr>
          <w:sz w:val="24"/>
          <w:szCs w:val="24"/>
        </w:rPr>
        <w:t>” (</w:t>
      </w:r>
      <w:r w:rsidR="001A1113" w:rsidRPr="00537909">
        <w:rPr>
          <w:sz w:val="24"/>
          <w:szCs w:val="24"/>
        </w:rPr>
        <w:t xml:space="preserve">JOAN OF ARC, </w:t>
      </w:r>
      <w:r w:rsidRPr="00AF1361">
        <w:rPr>
          <w:sz w:val="24"/>
          <w:szCs w:val="24"/>
        </w:rPr>
        <w:t xml:space="preserve">1948). </w:t>
      </w:r>
      <w:r w:rsidR="00537909">
        <w:rPr>
          <w:sz w:val="24"/>
          <w:szCs w:val="24"/>
        </w:rPr>
        <w:t>Joana</w:t>
      </w:r>
      <w:r w:rsidRPr="00AF1361">
        <w:rPr>
          <w:sz w:val="24"/>
          <w:szCs w:val="24"/>
        </w:rPr>
        <w:t xml:space="preserve"> ansiava </w:t>
      </w:r>
      <w:r w:rsidR="00537909">
        <w:rPr>
          <w:sz w:val="24"/>
          <w:szCs w:val="24"/>
        </w:rPr>
        <w:t>pel</w:t>
      </w:r>
      <w:r w:rsidRPr="00AF1361">
        <w:rPr>
          <w:sz w:val="24"/>
          <w:szCs w:val="24"/>
        </w:rPr>
        <w:t>a vitória</w:t>
      </w:r>
      <w:r w:rsidR="00537909">
        <w:rPr>
          <w:sz w:val="24"/>
          <w:szCs w:val="24"/>
        </w:rPr>
        <w:t>,</w:t>
      </w:r>
      <w:r w:rsidRPr="00AF1361">
        <w:rPr>
          <w:sz w:val="24"/>
          <w:szCs w:val="24"/>
        </w:rPr>
        <w:t xml:space="preserve"> mas sofre com as mortes que a batalha gerou após ter implorado aos ingleses para partirem do território. “Não tenho ódio pelos ingleses. Falei com coragem para que me seguissem. Achei que a vitória seria linda, mas é tão feia e sangrenta”. (</w:t>
      </w:r>
      <w:r w:rsidR="001A1113" w:rsidRPr="001A1113">
        <w:rPr>
          <w:sz w:val="24"/>
          <w:szCs w:val="24"/>
        </w:rPr>
        <w:t xml:space="preserve">JOAN OF ARC, </w:t>
      </w:r>
      <w:r w:rsidRPr="00AF1361">
        <w:rPr>
          <w:sz w:val="24"/>
          <w:szCs w:val="24"/>
        </w:rPr>
        <w:t xml:space="preserve">1948). A humildade de Joana é </w:t>
      </w:r>
      <w:r w:rsidR="00537909">
        <w:rPr>
          <w:sz w:val="24"/>
          <w:szCs w:val="24"/>
        </w:rPr>
        <w:t>representada</w:t>
      </w:r>
      <w:r w:rsidRPr="00AF1361">
        <w:rPr>
          <w:sz w:val="24"/>
          <w:szCs w:val="24"/>
        </w:rPr>
        <w:t xml:space="preserve"> </w:t>
      </w:r>
      <w:r w:rsidR="00537909">
        <w:rPr>
          <w:sz w:val="24"/>
          <w:szCs w:val="24"/>
        </w:rPr>
        <w:t>em vários momentos</w:t>
      </w:r>
      <w:r w:rsidRPr="00AF1361">
        <w:rPr>
          <w:sz w:val="24"/>
          <w:szCs w:val="24"/>
        </w:rPr>
        <w:t xml:space="preserve">, </w:t>
      </w:r>
      <w:r w:rsidR="00537909">
        <w:rPr>
          <w:sz w:val="24"/>
          <w:szCs w:val="24"/>
        </w:rPr>
        <w:t xml:space="preserve">tal como a cena na qual </w:t>
      </w:r>
      <w:r w:rsidRPr="00AF1361">
        <w:rPr>
          <w:sz w:val="24"/>
          <w:szCs w:val="24"/>
        </w:rPr>
        <w:t>responde</w:t>
      </w:r>
      <w:r w:rsidR="00537909">
        <w:rPr>
          <w:sz w:val="24"/>
          <w:szCs w:val="24"/>
        </w:rPr>
        <w:t xml:space="preserve"> a</w:t>
      </w:r>
      <w:r w:rsidRPr="00AF1361">
        <w:rPr>
          <w:sz w:val="24"/>
          <w:szCs w:val="24"/>
        </w:rPr>
        <w:t xml:space="preserve"> uma mulher que implora para</w:t>
      </w:r>
      <w:r w:rsidR="00537909">
        <w:rPr>
          <w:sz w:val="24"/>
          <w:szCs w:val="24"/>
        </w:rPr>
        <w:t xml:space="preserve"> ela</w:t>
      </w:r>
      <w:r w:rsidRPr="00AF1361">
        <w:rPr>
          <w:sz w:val="24"/>
          <w:szCs w:val="24"/>
        </w:rPr>
        <w:t xml:space="preserve"> t</w:t>
      </w:r>
      <w:r w:rsidR="00537909">
        <w:rPr>
          <w:sz w:val="24"/>
          <w:szCs w:val="24"/>
        </w:rPr>
        <w:t>oque em</w:t>
      </w:r>
      <w:r w:rsidRPr="00AF1361">
        <w:rPr>
          <w:sz w:val="24"/>
          <w:szCs w:val="24"/>
        </w:rPr>
        <w:t xml:space="preserve"> seu filho: “seu toque é melhor que o meu” (</w:t>
      </w:r>
      <w:r w:rsidR="001A1113" w:rsidRPr="001A1113">
        <w:rPr>
          <w:sz w:val="24"/>
          <w:szCs w:val="24"/>
        </w:rPr>
        <w:t>JOAN OF ARC</w:t>
      </w:r>
      <w:r w:rsidR="001A1113">
        <w:rPr>
          <w:sz w:val="24"/>
          <w:szCs w:val="24"/>
        </w:rPr>
        <w:t>,</w:t>
      </w:r>
      <w:r w:rsidRPr="00AF1361">
        <w:rPr>
          <w:sz w:val="24"/>
          <w:szCs w:val="24"/>
        </w:rPr>
        <w:t>1948).</w:t>
      </w:r>
    </w:p>
    <w:p w:rsidR="00EC6924" w:rsidRDefault="00901FB9" w:rsidP="009A4FFF">
      <w:pPr>
        <w:spacing w:line="360" w:lineRule="auto"/>
        <w:contextualSpacing/>
        <w:jc w:val="both"/>
        <w:rPr>
          <w:sz w:val="24"/>
          <w:szCs w:val="24"/>
        </w:rPr>
      </w:pPr>
      <w:r w:rsidRPr="00AF1361">
        <w:rPr>
          <w:sz w:val="24"/>
          <w:szCs w:val="24"/>
        </w:rPr>
        <w:t xml:space="preserve">Concomitante a construção da representação da imagem de santa de Joana d’Arc, há </w:t>
      </w:r>
      <w:r w:rsidR="00537909">
        <w:rPr>
          <w:sz w:val="24"/>
          <w:szCs w:val="24"/>
        </w:rPr>
        <w:t xml:space="preserve">o seu contraponto: </w:t>
      </w:r>
      <w:r w:rsidRPr="00AF1361">
        <w:rPr>
          <w:sz w:val="24"/>
          <w:szCs w:val="24"/>
        </w:rPr>
        <w:t>a construção de uma bruxa, feiticeira, de uma adoradora de Satã. “A poderosa Inglaterra e a grande Borgonha, os mais ricos príncipes da cristandade vencidos por uma camponesa inexperiente” (</w:t>
      </w:r>
      <w:r w:rsidR="001A1113" w:rsidRPr="001A1113">
        <w:rPr>
          <w:sz w:val="24"/>
          <w:szCs w:val="24"/>
        </w:rPr>
        <w:t>JOAN OF ARC</w:t>
      </w:r>
      <w:r w:rsidR="001A1113">
        <w:rPr>
          <w:sz w:val="24"/>
          <w:szCs w:val="24"/>
        </w:rPr>
        <w:t xml:space="preserve">, </w:t>
      </w:r>
      <w:r w:rsidRPr="00AF1361">
        <w:rPr>
          <w:sz w:val="24"/>
          <w:szCs w:val="24"/>
        </w:rPr>
        <w:t xml:space="preserve">1948). </w:t>
      </w:r>
      <w:r w:rsidR="00537909">
        <w:rPr>
          <w:sz w:val="24"/>
          <w:szCs w:val="24"/>
        </w:rPr>
        <w:t>Na medida em que</w:t>
      </w:r>
      <w:r w:rsidRPr="00AF1361">
        <w:rPr>
          <w:sz w:val="24"/>
          <w:szCs w:val="24"/>
        </w:rPr>
        <w:t xml:space="preserve"> Joana vence batalhas, conquista o apoio do po</w:t>
      </w:r>
      <w:r w:rsidR="00EC6924">
        <w:rPr>
          <w:sz w:val="24"/>
          <w:szCs w:val="24"/>
        </w:rPr>
        <w:t>vo e é percebida como uma santa</w:t>
      </w:r>
      <w:r w:rsidRPr="00AF1361">
        <w:rPr>
          <w:sz w:val="24"/>
          <w:szCs w:val="24"/>
        </w:rPr>
        <w:t xml:space="preserve"> </w:t>
      </w:r>
      <w:r w:rsidR="00EC6924">
        <w:rPr>
          <w:sz w:val="24"/>
          <w:szCs w:val="24"/>
        </w:rPr>
        <w:t>tem início uma campanha de denúncia de que ela era uma mulher que</w:t>
      </w:r>
      <w:r w:rsidRPr="00AF1361">
        <w:rPr>
          <w:sz w:val="24"/>
          <w:szCs w:val="24"/>
        </w:rPr>
        <w:t xml:space="preserve"> </w:t>
      </w:r>
      <w:r w:rsidR="00EC6924">
        <w:rPr>
          <w:sz w:val="24"/>
          <w:szCs w:val="24"/>
        </w:rPr>
        <w:t>representava</w:t>
      </w:r>
      <w:r w:rsidRPr="00AF1361">
        <w:rPr>
          <w:sz w:val="24"/>
          <w:szCs w:val="24"/>
        </w:rPr>
        <w:t xml:space="preserve"> perigo</w:t>
      </w:r>
      <w:r w:rsidR="00EC6924">
        <w:rPr>
          <w:sz w:val="24"/>
          <w:szCs w:val="24"/>
        </w:rPr>
        <w:t>, tanto</w:t>
      </w:r>
      <w:r w:rsidRPr="00AF1361">
        <w:rPr>
          <w:sz w:val="24"/>
          <w:szCs w:val="24"/>
        </w:rPr>
        <w:t xml:space="preserve"> para o próprio rei </w:t>
      </w:r>
      <w:r w:rsidR="00EC6924">
        <w:rPr>
          <w:sz w:val="24"/>
          <w:szCs w:val="24"/>
        </w:rPr>
        <w:t xml:space="preserve">da </w:t>
      </w:r>
      <w:r w:rsidR="00EC6924" w:rsidRPr="00AF1361">
        <w:rPr>
          <w:sz w:val="24"/>
          <w:szCs w:val="24"/>
        </w:rPr>
        <w:t xml:space="preserve">França </w:t>
      </w:r>
      <w:r w:rsidR="00EC6924">
        <w:rPr>
          <w:sz w:val="24"/>
          <w:szCs w:val="24"/>
        </w:rPr>
        <w:t>como para o rei</w:t>
      </w:r>
      <w:r w:rsidRPr="00AF1361">
        <w:rPr>
          <w:sz w:val="24"/>
          <w:szCs w:val="24"/>
        </w:rPr>
        <w:t xml:space="preserve"> da Inglaterra. </w:t>
      </w:r>
      <w:r w:rsidR="00EC6924">
        <w:rPr>
          <w:sz w:val="24"/>
          <w:szCs w:val="24"/>
        </w:rPr>
        <w:t>Apresentamos</w:t>
      </w:r>
      <w:r w:rsidRPr="00AF1361">
        <w:rPr>
          <w:sz w:val="24"/>
          <w:szCs w:val="24"/>
        </w:rPr>
        <w:t xml:space="preserve"> a fala de Tremou</w:t>
      </w:r>
      <w:r w:rsidR="00EC6924">
        <w:rPr>
          <w:sz w:val="24"/>
          <w:szCs w:val="24"/>
        </w:rPr>
        <w:t xml:space="preserve">ille para o Delphin da França: </w:t>
      </w:r>
    </w:p>
    <w:p w:rsidR="00901FB9" w:rsidRPr="00EC6924" w:rsidRDefault="00901FB9" w:rsidP="00EC6924">
      <w:pPr>
        <w:ind w:left="2268" w:firstLine="0"/>
        <w:contextualSpacing/>
        <w:jc w:val="both"/>
      </w:pPr>
      <w:r w:rsidRPr="00EC6924">
        <w:t>Então é você que vai ser coroado hoje? Andando pelas ruas, parece que vai ser a coroação da donzela [...] em particular, perceba que ela é ambiciosa e inescrupulosa, e se a guerra continuar e ela continuar em ascensão, ela, e não você reinará na França, coroado ou não. [...] ela tem mais poder que você, eu e a Bo</w:t>
      </w:r>
      <w:r w:rsidR="00EC6924" w:rsidRPr="00EC6924">
        <w:t xml:space="preserve">rgonha. O país inteiro a apóia </w:t>
      </w:r>
      <w:r w:rsidRPr="00EC6924">
        <w:t>(</w:t>
      </w:r>
      <w:r w:rsidR="001A1113" w:rsidRPr="00EC6924">
        <w:rPr>
          <w:lang w:val="en-US"/>
        </w:rPr>
        <w:t>JOAN OF AR</w:t>
      </w:r>
      <w:r w:rsidR="004E386E" w:rsidRPr="00EC6924">
        <w:rPr>
          <w:lang w:val="en-US"/>
        </w:rPr>
        <w:t>C</w:t>
      </w:r>
      <w:r w:rsidR="001A1113" w:rsidRPr="00EC6924">
        <w:rPr>
          <w:lang w:val="en-US"/>
        </w:rPr>
        <w:t>, 1948</w:t>
      </w:r>
      <w:r w:rsidRPr="00EC6924">
        <w:t>)</w:t>
      </w:r>
      <w:r w:rsidR="00EC6924" w:rsidRPr="00EC6924">
        <w:t>.</w:t>
      </w:r>
    </w:p>
    <w:p w:rsidR="00EC6924" w:rsidRPr="00AF1361" w:rsidRDefault="00EC6924" w:rsidP="00EC6924">
      <w:pPr>
        <w:spacing w:line="360" w:lineRule="auto"/>
        <w:ind w:firstLine="0"/>
        <w:contextualSpacing/>
        <w:jc w:val="both"/>
        <w:rPr>
          <w:sz w:val="24"/>
          <w:szCs w:val="24"/>
        </w:rPr>
      </w:pPr>
    </w:p>
    <w:p w:rsidR="00901FB9" w:rsidRPr="00AF1361" w:rsidRDefault="00EC6924" w:rsidP="009A4FFF">
      <w:pPr>
        <w:spacing w:line="360" w:lineRule="auto"/>
        <w:contextualSpacing/>
        <w:jc w:val="both"/>
        <w:rPr>
          <w:sz w:val="24"/>
          <w:szCs w:val="24"/>
        </w:rPr>
      </w:pPr>
      <w:r>
        <w:rPr>
          <w:sz w:val="24"/>
          <w:szCs w:val="24"/>
        </w:rPr>
        <w:t>Constituindo-se em</w:t>
      </w:r>
      <w:r w:rsidR="00901FB9" w:rsidRPr="00AF1361">
        <w:rPr>
          <w:sz w:val="24"/>
          <w:szCs w:val="24"/>
        </w:rPr>
        <w:t xml:space="preserve"> uma ameaça, o Delphim, agora Rei da França, corta os auxílios oferecidos à Joana em </w:t>
      </w:r>
      <w:r>
        <w:rPr>
          <w:sz w:val="24"/>
          <w:szCs w:val="24"/>
        </w:rPr>
        <w:t>b</w:t>
      </w:r>
      <w:r w:rsidR="00901FB9" w:rsidRPr="00AF1361">
        <w:rPr>
          <w:sz w:val="24"/>
          <w:szCs w:val="24"/>
        </w:rPr>
        <w:t>atalha, assinando um acordo de paz com a Borgonha</w:t>
      </w:r>
      <w:r w:rsidR="00901FB9" w:rsidRPr="00AF1361">
        <w:rPr>
          <w:b/>
          <w:sz w:val="24"/>
          <w:szCs w:val="24"/>
        </w:rPr>
        <w:t xml:space="preserve"> </w:t>
      </w:r>
      <w:r w:rsidR="00901FB9" w:rsidRPr="00AF1361">
        <w:rPr>
          <w:sz w:val="24"/>
          <w:szCs w:val="24"/>
        </w:rPr>
        <w:t xml:space="preserve">fazendo com que os próprios soldados sintam-se traídos, </w:t>
      </w:r>
      <w:r>
        <w:rPr>
          <w:sz w:val="24"/>
          <w:szCs w:val="24"/>
        </w:rPr>
        <w:t>além de alimentar</w:t>
      </w:r>
      <w:r w:rsidR="00901FB9" w:rsidRPr="00AF1361">
        <w:rPr>
          <w:sz w:val="24"/>
          <w:szCs w:val="24"/>
        </w:rPr>
        <w:t xml:space="preserve"> dúvidas em Joana sobre a veracidade de suas visões divinas. Elas seriam mesmo de Deus? Aos poucos, a narrativa dá indícios que “as vozes” que falavam com</w:t>
      </w:r>
      <w:r>
        <w:rPr>
          <w:sz w:val="24"/>
          <w:szCs w:val="24"/>
        </w:rPr>
        <w:t xml:space="preserve"> Joana deixam de se pronunciar e </w:t>
      </w:r>
      <w:r w:rsidR="00901FB9" w:rsidRPr="00AF1361">
        <w:rPr>
          <w:sz w:val="24"/>
          <w:szCs w:val="24"/>
        </w:rPr>
        <w:t>ela implora para que voltem a falar com ela, mas não obtém respostas. “E minha voz não disse nada. Se minhas vozes falassem comigo de novo e me dissessem o que fazer, daí eu dormiria de noite e aceitaria o que viesse a mim, mas estão silenciosas. [...] fui abandonada?” (</w:t>
      </w:r>
      <w:r w:rsidR="0074632E" w:rsidRPr="00EC6924">
        <w:rPr>
          <w:sz w:val="24"/>
          <w:szCs w:val="24"/>
        </w:rPr>
        <w:t>JOAN OF ARC</w:t>
      </w:r>
      <w:r w:rsidR="00901FB9" w:rsidRPr="00AF1361">
        <w:rPr>
          <w:sz w:val="24"/>
          <w:szCs w:val="24"/>
        </w:rPr>
        <w:t>, 1948)</w:t>
      </w:r>
    </w:p>
    <w:p w:rsidR="00901FB9" w:rsidRPr="00AF1361" w:rsidRDefault="00EC6924" w:rsidP="009A4FFF">
      <w:pPr>
        <w:spacing w:line="360" w:lineRule="auto"/>
        <w:contextualSpacing/>
        <w:jc w:val="both"/>
        <w:rPr>
          <w:sz w:val="24"/>
          <w:szCs w:val="24"/>
        </w:rPr>
      </w:pPr>
      <w:r w:rsidRPr="00AF1361">
        <w:rPr>
          <w:sz w:val="24"/>
          <w:szCs w:val="24"/>
        </w:rPr>
        <w:t>Enquanto no filme de Besson</w:t>
      </w:r>
      <w:r>
        <w:rPr>
          <w:sz w:val="24"/>
          <w:szCs w:val="24"/>
        </w:rPr>
        <w:t xml:space="preserve"> (1999)</w:t>
      </w:r>
      <w:r w:rsidRPr="00AF1361">
        <w:rPr>
          <w:sz w:val="24"/>
          <w:szCs w:val="24"/>
        </w:rPr>
        <w:t xml:space="preserve"> sua prisão teria enfatizado a sua imagem próxima da insanidade</w:t>
      </w:r>
      <w:r>
        <w:rPr>
          <w:sz w:val="24"/>
          <w:szCs w:val="24"/>
        </w:rPr>
        <w:t>,</w:t>
      </w:r>
      <w:r w:rsidRPr="00AF1361">
        <w:rPr>
          <w:sz w:val="24"/>
          <w:szCs w:val="24"/>
        </w:rPr>
        <w:t xml:space="preserve"> </w:t>
      </w:r>
      <w:r>
        <w:rPr>
          <w:sz w:val="24"/>
          <w:szCs w:val="24"/>
        </w:rPr>
        <w:t>n</w:t>
      </w:r>
      <w:r w:rsidR="00901FB9" w:rsidRPr="00AF1361">
        <w:rPr>
          <w:sz w:val="24"/>
          <w:szCs w:val="24"/>
        </w:rPr>
        <w:t>o filme de</w:t>
      </w:r>
      <w:r>
        <w:rPr>
          <w:sz w:val="24"/>
          <w:szCs w:val="24"/>
        </w:rPr>
        <w:t xml:space="preserve"> Fleming, Joana teve</w:t>
      </w:r>
      <w:r w:rsidR="00901FB9" w:rsidRPr="00AF1361">
        <w:rPr>
          <w:sz w:val="24"/>
          <w:szCs w:val="24"/>
        </w:rPr>
        <w:t xml:space="preserve"> visões de que seria aprisionada, o que auxilia a não vê-la e</w:t>
      </w:r>
      <w:r>
        <w:rPr>
          <w:sz w:val="24"/>
          <w:szCs w:val="24"/>
        </w:rPr>
        <w:t>nquanto insana em tal narrativa</w:t>
      </w:r>
      <w:r w:rsidR="00901FB9" w:rsidRPr="00AF1361">
        <w:rPr>
          <w:sz w:val="24"/>
          <w:szCs w:val="24"/>
        </w:rPr>
        <w:t>. Outro elemento que muda drasticamente do filme de 1999 para o de 1948 é a forma com que o divino se revela na narrativa de 1948. Enquanto no filme de 1999 o divino se manifestaria na cela de Joana, trazendo dúvidas se era realmente Deus ou não</w:t>
      </w:r>
      <w:r>
        <w:rPr>
          <w:sz w:val="24"/>
          <w:szCs w:val="24"/>
        </w:rPr>
        <w:t xml:space="preserve"> que estaria a falar com ela</w:t>
      </w:r>
      <w:r w:rsidR="00901FB9" w:rsidRPr="00AF1361">
        <w:rPr>
          <w:sz w:val="24"/>
          <w:szCs w:val="24"/>
        </w:rPr>
        <w:t xml:space="preserve">, no filme de Fleming Deus seria o padre francês que está ao seu lado durante todo o julgamento, o que pode ser percebido quando o </w:t>
      </w:r>
      <w:r w:rsidR="00901FB9" w:rsidRPr="00AF1361">
        <w:rPr>
          <w:sz w:val="24"/>
          <w:szCs w:val="24"/>
        </w:rPr>
        <w:lastRenderedPageBreak/>
        <w:t xml:space="preserve">personagem diz no final da narrativa: “vá, filha de Deus, filha da França, vá”, palavras </w:t>
      </w:r>
      <w:r>
        <w:rPr>
          <w:sz w:val="24"/>
          <w:szCs w:val="24"/>
        </w:rPr>
        <w:t xml:space="preserve">essas </w:t>
      </w:r>
      <w:r w:rsidR="00901FB9" w:rsidRPr="00AF1361">
        <w:rPr>
          <w:sz w:val="24"/>
          <w:szCs w:val="24"/>
        </w:rPr>
        <w:t xml:space="preserve">proferidas anteriormente pelas “vozes” de Joana. </w:t>
      </w:r>
    </w:p>
    <w:p w:rsidR="00901FB9" w:rsidRPr="00AF1361" w:rsidRDefault="00901FB9" w:rsidP="009A4FFF">
      <w:pPr>
        <w:spacing w:line="360" w:lineRule="auto"/>
        <w:contextualSpacing/>
        <w:jc w:val="both"/>
        <w:rPr>
          <w:sz w:val="24"/>
          <w:szCs w:val="24"/>
        </w:rPr>
      </w:pPr>
      <w:r w:rsidRPr="00AF1361">
        <w:rPr>
          <w:sz w:val="24"/>
          <w:szCs w:val="24"/>
        </w:rPr>
        <w:t xml:space="preserve">No filme de Besson, Joana morre queimada após ter admitido seus pecados, aceitado que suas atitudes em batalha foram egoístas, cruéis, e que suas visões foram interpretadas por ela de acordo com suas necessidades no momento. Já no filme de Fleming, Joana queima ao redor de uma multidão </w:t>
      </w:r>
      <w:r w:rsidR="00EC6924">
        <w:rPr>
          <w:sz w:val="24"/>
          <w:szCs w:val="24"/>
        </w:rPr>
        <w:t xml:space="preserve">que clama e chora por sua vida e </w:t>
      </w:r>
      <w:r w:rsidRPr="00AF1361">
        <w:rPr>
          <w:sz w:val="24"/>
          <w:szCs w:val="24"/>
        </w:rPr>
        <w:t>tenta</w:t>
      </w:r>
      <w:r w:rsidR="00EC6924">
        <w:rPr>
          <w:sz w:val="24"/>
          <w:szCs w:val="24"/>
        </w:rPr>
        <w:t>, sem sucesso,</w:t>
      </w:r>
      <w:r w:rsidRPr="00AF1361">
        <w:rPr>
          <w:sz w:val="24"/>
          <w:szCs w:val="24"/>
        </w:rPr>
        <w:t xml:space="preserve"> retirá-la da fogueira. Joana morre após ter percebido que sua “vitória é seu martírio” </w:t>
      </w:r>
      <w:r w:rsidR="00EC6924">
        <w:rPr>
          <w:sz w:val="24"/>
          <w:szCs w:val="24"/>
        </w:rPr>
        <w:t xml:space="preserve">e sua “escapatória é sua morte”. </w:t>
      </w:r>
      <w:r w:rsidRPr="00AF1361">
        <w:rPr>
          <w:sz w:val="24"/>
          <w:szCs w:val="24"/>
        </w:rPr>
        <w:t xml:space="preserve"> </w:t>
      </w:r>
      <w:r w:rsidR="00EC6924">
        <w:rPr>
          <w:sz w:val="24"/>
          <w:szCs w:val="24"/>
        </w:rPr>
        <w:t>Afirma</w:t>
      </w:r>
      <w:r w:rsidRPr="00AF1361">
        <w:rPr>
          <w:sz w:val="24"/>
          <w:szCs w:val="24"/>
        </w:rPr>
        <w:t xml:space="preserve"> não se arrepende</w:t>
      </w:r>
      <w:r w:rsidR="00EC6924">
        <w:rPr>
          <w:sz w:val="24"/>
          <w:szCs w:val="24"/>
        </w:rPr>
        <w:t>r</w:t>
      </w:r>
      <w:r w:rsidRPr="00AF1361">
        <w:rPr>
          <w:sz w:val="24"/>
          <w:szCs w:val="24"/>
        </w:rPr>
        <w:t xml:space="preserve"> de ter seguido as indicações de suas “vozes,” </w:t>
      </w:r>
      <w:r w:rsidR="00EC6924">
        <w:rPr>
          <w:sz w:val="24"/>
          <w:szCs w:val="24"/>
        </w:rPr>
        <w:t xml:space="preserve">e </w:t>
      </w:r>
      <w:r w:rsidRPr="00AF1361">
        <w:rPr>
          <w:sz w:val="24"/>
          <w:szCs w:val="24"/>
        </w:rPr>
        <w:t xml:space="preserve">que nunca teve a intenção de machucar, ferir ninguém. </w:t>
      </w:r>
    </w:p>
    <w:p w:rsidR="00C41CEB" w:rsidRDefault="00EC6924" w:rsidP="00C41CEB">
      <w:pPr>
        <w:spacing w:line="360" w:lineRule="auto"/>
        <w:contextualSpacing/>
        <w:jc w:val="both"/>
        <w:rPr>
          <w:sz w:val="24"/>
          <w:szCs w:val="24"/>
        </w:rPr>
      </w:pPr>
      <w:r>
        <w:rPr>
          <w:sz w:val="24"/>
          <w:szCs w:val="24"/>
        </w:rPr>
        <w:t>D</w:t>
      </w:r>
      <w:r w:rsidR="00901FB9" w:rsidRPr="00AF1361">
        <w:rPr>
          <w:sz w:val="24"/>
          <w:szCs w:val="24"/>
        </w:rPr>
        <w:t>estacar aqui como a figura feminina é pensada pelos personagens da narrativa. O filme m</w:t>
      </w:r>
      <w:r>
        <w:rPr>
          <w:sz w:val="24"/>
          <w:szCs w:val="24"/>
        </w:rPr>
        <w:t xml:space="preserve">ostra uma figura feminina forte, </w:t>
      </w:r>
      <w:r w:rsidR="00901FB9" w:rsidRPr="00AF1361">
        <w:rPr>
          <w:sz w:val="24"/>
          <w:szCs w:val="24"/>
        </w:rPr>
        <w:t xml:space="preserve">que luta por seus princípios, </w:t>
      </w:r>
      <w:r w:rsidR="001C0FF4">
        <w:rPr>
          <w:sz w:val="24"/>
          <w:szCs w:val="24"/>
        </w:rPr>
        <w:t>mas é</w:t>
      </w:r>
      <w:r w:rsidR="00901FB9" w:rsidRPr="00AF1361">
        <w:rPr>
          <w:sz w:val="24"/>
          <w:szCs w:val="24"/>
        </w:rPr>
        <w:t xml:space="preserve"> luta </w:t>
      </w:r>
      <w:r w:rsidR="001C0FF4">
        <w:rPr>
          <w:sz w:val="24"/>
          <w:szCs w:val="24"/>
        </w:rPr>
        <w:t>que ocorre a partir de uma</w:t>
      </w:r>
      <w:r w:rsidR="00901FB9" w:rsidRPr="00AF1361">
        <w:rPr>
          <w:sz w:val="24"/>
          <w:szCs w:val="24"/>
        </w:rPr>
        <w:t xml:space="preserve"> lógica na qual o feminino ocupa um determinado espaço social. Pensando que o filme representa outro momento da França, uma primeira demonstração da inferioridade da figura feminina é quando o integrante da família diz para Joana que seu tio </w:t>
      </w:r>
      <w:r w:rsidR="001C0FF4">
        <w:rPr>
          <w:sz w:val="24"/>
          <w:szCs w:val="24"/>
        </w:rPr>
        <w:t xml:space="preserve">afirmou </w:t>
      </w:r>
      <w:r w:rsidR="00901FB9" w:rsidRPr="00AF1361">
        <w:rPr>
          <w:sz w:val="24"/>
          <w:szCs w:val="24"/>
        </w:rPr>
        <w:t>que</w:t>
      </w:r>
      <w:r w:rsidR="001C0FF4">
        <w:rPr>
          <w:sz w:val="24"/>
          <w:szCs w:val="24"/>
        </w:rPr>
        <w:t>,</w:t>
      </w:r>
      <w:r w:rsidR="00901FB9" w:rsidRPr="00AF1361">
        <w:rPr>
          <w:sz w:val="24"/>
          <w:szCs w:val="24"/>
        </w:rPr>
        <w:t xml:space="preserve"> antes que seu sonho se concretizasse e saísse com um exército</w:t>
      </w:r>
      <w:r w:rsidR="001C0FF4">
        <w:rPr>
          <w:sz w:val="24"/>
          <w:szCs w:val="24"/>
        </w:rPr>
        <w:t xml:space="preserve">, </w:t>
      </w:r>
      <w:r w:rsidR="00901FB9" w:rsidRPr="00AF1361">
        <w:rPr>
          <w:sz w:val="24"/>
          <w:szCs w:val="24"/>
        </w:rPr>
        <w:t>ele a afogaria no rio</w:t>
      </w:r>
      <w:r w:rsidR="00C41CEB">
        <w:rPr>
          <w:sz w:val="24"/>
          <w:szCs w:val="24"/>
        </w:rPr>
        <w:t xml:space="preserve"> </w:t>
      </w:r>
      <w:r w:rsidR="00C41CEB" w:rsidRPr="00AF1361">
        <w:rPr>
          <w:sz w:val="24"/>
          <w:szCs w:val="24"/>
        </w:rPr>
        <w:t>(</w:t>
      </w:r>
      <w:r w:rsidR="00C41CEB" w:rsidRPr="00C41CEB">
        <w:rPr>
          <w:sz w:val="24"/>
          <w:szCs w:val="24"/>
        </w:rPr>
        <w:t>JOAN OF ARC</w:t>
      </w:r>
      <w:r w:rsidR="00C41CEB" w:rsidRPr="00AF1361">
        <w:rPr>
          <w:sz w:val="24"/>
          <w:szCs w:val="24"/>
        </w:rPr>
        <w:t>, 1948)</w:t>
      </w:r>
      <w:r w:rsidR="00C41CEB">
        <w:rPr>
          <w:sz w:val="24"/>
          <w:szCs w:val="24"/>
        </w:rPr>
        <w:t>.</w:t>
      </w:r>
    </w:p>
    <w:p w:rsidR="00901FB9" w:rsidRPr="00AF1361" w:rsidRDefault="001C0FF4" w:rsidP="009A4FFF">
      <w:pPr>
        <w:spacing w:line="360" w:lineRule="auto"/>
        <w:contextualSpacing/>
        <w:jc w:val="both"/>
        <w:rPr>
          <w:sz w:val="24"/>
          <w:szCs w:val="24"/>
        </w:rPr>
      </w:pPr>
      <w:r>
        <w:rPr>
          <w:sz w:val="24"/>
          <w:szCs w:val="24"/>
        </w:rPr>
        <w:t>Outra cena é</w:t>
      </w:r>
      <w:r w:rsidR="00901FB9" w:rsidRPr="00AF1361">
        <w:rPr>
          <w:sz w:val="24"/>
          <w:szCs w:val="24"/>
        </w:rPr>
        <w:t xml:space="preserve"> o momento no qual Joana fala com Sir. Robert de Baudricourt pedindo para entrar em contato com o Delfim</w:t>
      </w:r>
      <w:r>
        <w:rPr>
          <w:sz w:val="24"/>
          <w:szCs w:val="24"/>
        </w:rPr>
        <w:t>,</w:t>
      </w:r>
      <w:r w:rsidR="00901FB9" w:rsidRPr="00AF1361">
        <w:rPr>
          <w:sz w:val="24"/>
          <w:szCs w:val="24"/>
        </w:rPr>
        <w:t xml:space="preserve"> </w:t>
      </w:r>
      <w:r>
        <w:rPr>
          <w:sz w:val="24"/>
          <w:szCs w:val="24"/>
        </w:rPr>
        <w:t>pois deveria liderar um exército.</w:t>
      </w:r>
      <w:r w:rsidR="00901FB9" w:rsidRPr="00AF1361">
        <w:rPr>
          <w:sz w:val="24"/>
          <w:szCs w:val="24"/>
        </w:rPr>
        <w:t xml:space="preserve"> </w:t>
      </w:r>
      <w:r>
        <w:rPr>
          <w:sz w:val="24"/>
          <w:szCs w:val="24"/>
        </w:rPr>
        <w:t>O homem</w:t>
      </w:r>
      <w:r w:rsidR="00901FB9" w:rsidRPr="00AF1361">
        <w:rPr>
          <w:sz w:val="24"/>
          <w:szCs w:val="24"/>
        </w:rPr>
        <w:t xml:space="preserve"> diz, rindo de forma debochada, que “mulheres não comandam exércitos, elas o seguem. Se quiser seguir um, pode-se dar um jeito”. Em seguida, Joana afirma que deve salvar a França e Baudricourt responde: “Vá para casa e não seja idiota. Se fosse possível salvar a França, nós o teríamos feito faz tempo” (</w:t>
      </w:r>
      <w:r w:rsidR="0074632E" w:rsidRPr="0074632E">
        <w:rPr>
          <w:sz w:val="24"/>
          <w:szCs w:val="24"/>
        </w:rPr>
        <w:t>JOAN OF ARC</w:t>
      </w:r>
      <w:r w:rsidR="0074632E">
        <w:rPr>
          <w:sz w:val="24"/>
          <w:szCs w:val="24"/>
        </w:rPr>
        <w:t xml:space="preserve">, </w:t>
      </w:r>
      <w:r w:rsidR="00901FB9" w:rsidRPr="00AF1361">
        <w:rPr>
          <w:sz w:val="24"/>
          <w:szCs w:val="24"/>
        </w:rPr>
        <w:t xml:space="preserve">1948). Sir. Robert acaba </w:t>
      </w:r>
      <w:r>
        <w:rPr>
          <w:sz w:val="24"/>
          <w:szCs w:val="24"/>
        </w:rPr>
        <w:t>por expulsá-la</w:t>
      </w:r>
      <w:r w:rsidR="00901FB9" w:rsidRPr="00AF1361">
        <w:rPr>
          <w:sz w:val="24"/>
          <w:szCs w:val="24"/>
        </w:rPr>
        <w:t xml:space="preserve"> do recinto falando para levarem-na para casa e dizer ao seu pai que ela está louca. </w:t>
      </w:r>
    </w:p>
    <w:p w:rsidR="00901FB9" w:rsidRPr="00AF1361" w:rsidRDefault="00901FB9" w:rsidP="009A4FFF">
      <w:pPr>
        <w:spacing w:line="360" w:lineRule="auto"/>
        <w:contextualSpacing/>
        <w:jc w:val="both"/>
        <w:rPr>
          <w:sz w:val="24"/>
          <w:szCs w:val="24"/>
        </w:rPr>
      </w:pPr>
      <w:r w:rsidRPr="00AF1361">
        <w:rPr>
          <w:sz w:val="24"/>
          <w:szCs w:val="24"/>
        </w:rPr>
        <w:t xml:space="preserve">É em meio </w:t>
      </w:r>
      <w:r w:rsidR="001C0FF4">
        <w:rPr>
          <w:sz w:val="24"/>
          <w:szCs w:val="24"/>
        </w:rPr>
        <w:t>a</w:t>
      </w:r>
      <w:r w:rsidRPr="00AF1361">
        <w:rPr>
          <w:sz w:val="24"/>
          <w:szCs w:val="24"/>
        </w:rPr>
        <w:t xml:space="preserve"> uma sociedade, que não valoriza a mulher que não cumpre seu papel estabelecido por uma moral, que Joana começa a vestir-se como homem e a portar uma espada, </w:t>
      </w:r>
      <w:r w:rsidR="001C0FF4">
        <w:rPr>
          <w:sz w:val="24"/>
          <w:szCs w:val="24"/>
        </w:rPr>
        <w:t>fato que</w:t>
      </w:r>
      <w:r w:rsidRPr="00AF1361">
        <w:rPr>
          <w:sz w:val="24"/>
          <w:szCs w:val="24"/>
        </w:rPr>
        <w:t xml:space="preserve"> gera incomodo </w:t>
      </w:r>
      <w:r w:rsidR="001C0FF4">
        <w:rPr>
          <w:sz w:val="24"/>
          <w:szCs w:val="24"/>
        </w:rPr>
        <w:t>a</w:t>
      </w:r>
      <w:r w:rsidRPr="00AF1361">
        <w:rPr>
          <w:sz w:val="24"/>
          <w:szCs w:val="24"/>
        </w:rPr>
        <w:t xml:space="preserve"> alguns habitantes da cidade, e faz até mesmo sua mãe afirm</w:t>
      </w:r>
      <w:r w:rsidR="001C0FF4">
        <w:rPr>
          <w:sz w:val="24"/>
          <w:szCs w:val="24"/>
        </w:rPr>
        <w:t>e</w:t>
      </w:r>
      <w:r w:rsidRPr="00AF1361">
        <w:rPr>
          <w:sz w:val="24"/>
          <w:szCs w:val="24"/>
        </w:rPr>
        <w:t xml:space="preserve"> que não conhecia a própria filha. </w:t>
      </w:r>
    </w:p>
    <w:p w:rsidR="008727FD" w:rsidRDefault="00901FB9" w:rsidP="009A4FFF">
      <w:pPr>
        <w:spacing w:line="360" w:lineRule="auto"/>
        <w:contextualSpacing/>
        <w:jc w:val="both"/>
        <w:rPr>
          <w:sz w:val="24"/>
          <w:szCs w:val="24"/>
        </w:rPr>
      </w:pPr>
      <w:r w:rsidRPr="00AF1361">
        <w:rPr>
          <w:sz w:val="24"/>
          <w:szCs w:val="24"/>
        </w:rPr>
        <w:t xml:space="preserve">Uma das definições dadas ao âmbito sagrado seria que o mesmo se opõe ao profano, manifestando-se sempre como uma realidade diferente das realidades </w:t>
      </w:r>
      <w:r w:rsidRPr="00060265">
        <w:rPr>
          <w:sz w:val="24"/>
          <w:szCs w:val="24"/>
        </w:rPr>
        <w:t>“naturais”</w:t>
      </w:r>
      <w:r w:rsidR="00060265" w:rsidRPr="00060265">
        <w:rPr>
          <w:sz w:val="24"/>
          <w:szCs w:val="24"/>
        </w:rPr>
        <w:t xml:space="preserve"> (ELIADE, 1992, p. 12-13)</w:t>
      </w:r>
      <w:r w:rsidRPr="00060265">
        <w:rPr>
          <w:sz w:val="24"/>
          <w:szCs w:val="24"/>
        </w:rPr>
        <w:t>. O conhecimento do sagrado pelo homem é possível por que</w:t>
      </w:r>
      <w:r w:rsidRPr="00AF1361">
        <w:rPr>
          <w:sz w:val="24"/>
          <w:szCs w:val="24"/>
        </w:rPr>
        <w:t xml:space="preserve"> este se manifesta por meio do que Eliade </w:t>
      </w:r>
      <w:r w:rsidR="008727FD">
        <w:rPr>
          <w:sz w:val="24"/>
          <w:szCs w:val="24"/>
        </w:rPr>
        <w:t xml:space="preserve">denomina de </w:t>
      </w:r>
      <w:r w:rsidRPr="00AF1361">
        <w:rPr>
          <w:sz w:val="24"/>
          <w:szCs w:val="24"/>
        </w:rPr>
        <w:t xml:space="preserve"> </w:t>
      </w:r>
      <w:r w:rsidRPr="00AF1361">
        <w:rPr>
          <w:i/>
          <w:sz w:val="24"/>
          <w:szCs w:val="24"/>
        </w:rPr>
        <w:t>hierofania</w:t>
      </w:r>
      <w:r w:rsidRPr="00AF1361">
        <w:rPr>
          <w:sz w:val="24"/>
          <w:szCs w:val="24"/>
        </w:rPr>
        <w:t xml:space="preserve">. </w:t>
      </w:r>
    </w:p>
    <w:p w:rsidR="00901FB9" w:rsidRPr="00AF1361" w:rsidRDefault="00901FB9" w:rsidP="009A4FFF">
      <w:pPr>
        <w:spacing w:line="360" w:lineRule="auto"/>
        <w:contextualSpacing/>
        <w:jc w:val="both"/>
        <w:rPr>
          <w:sz w:val="24"/>
          <w:szCs w:val="24"/>
        </w:rPr>
      </w:pPr>
      <w:r w:rsidRPr="00AF1361">
        <w:rPr>
          <w:sz w:val="24"/>
          <w:szCs w:val="24"/>
        </w:rPr>
        <w:t xml:space="preserve">O primeiro desses momentos </w:t>
      </w:r>
      <w:r w:rsidR="008727FD">
        <w:rPr>
          <w:sz w:val="24"/>
          <w:szCs w:val="24"/>
        </w:rPr>
        <w:t>aparece</w:t>
      </w:r>
      <w:r w:rsidRPr="00AF1361">
        <w:rPr>
          <w:sz w:val="24"/>
          <w:szCs w:val="24"/>
        </w:rPr>
        <w:t xml:space="preserve"> em forma de relato, quando Joana afirma inúmeras vezes estar escutando vozes que lhe dizem para liderar um exército e coroar o delfim da França. Essas vozes, na lógica da narrativa, são manifestações do sagrado. Outro </w:t>
      </w:r>
      <w:r w:rsidRPr="00AF1361">
        <w:rPr>
          <w:sz w:val="24"/>
          <w:szCs w:val="24"/>
        </w:rPr>
        <w:lastRenderedPageBreak/>
        <w:t>momento que merece destaque é quando</w:t>
      </w:r>
      <w:r w:rsidR="008727FD">
        <w:rPr>
          <w:sz w:val="24"/>
          <w:szCs w:val="24"/>
        </w:rPr>
        <w:t>,</w:t>
      </w:r>
      <w:r w:rsidRPr="00AF1361">
        <w:rPr>
          <w:sz w:val="24"/>
          <w:szCs w:val="24"/>
        </w:rPr>
        <w:t xml:space="preserve"> no final do filme</w:t>
      </w:r>
      <w:r w:rsidR="008727FD">
        <w:rPr>
          <w:sz w:val="24"/>
          <w:szCs w:val="24"/>
        </w:rPr>
        <w:t>,</w:t>
      </w:r>
      <w:r w:rsidRPr="00AF1361">
        <w:rPr>
          <w:sz w:val="24"/>
          <w:szCs w:val="24"/>
        </w:rPr>
        <w:t xml:space="preserve"> o padre que a acompanha no durante o processo de julgamento diz, enquanto ela queima na fogueira, “vá, filha de Deus, filha da França, vá”, palavras proferidas anter</w:t>
      </w:r>
      <w:r w:rsidR="0074632E">
        <w:rPr>
          <w:sz w:val="24"/>
          <w:szCs w:val="24"/>
        </w:rPr>
        <w:t>iormente pelas “vozes” de Joana</w:t>
      </w:r>
      <w:r w:rsidRPr="00AF1361">
        <w:rPr>
          <w:sz w:val="24"/>
          <w:szCs w:val="24"/>
        </w:rPr>
        <w:t xml:space="preserve"> (</w:t>
      </w:r>
      <w:r w:rsidR="0074632E" w:rsidRPr="0074632E">
        <w:rPr>
          <w:sz w:val="24"/>
          <w:szCs w:val="24"/>
        </w:rPr>
        <w:t xml:space="preserve">JOAN OF ARC, </w:t>
      </w:r>
      <w:r w:rsidRPr="00AF1361">
        <w:rPr>
          <w:sz w:val="24"/>
          <w:szCs w:val="24"/>
        </w:rPr>
        <w:t>1948). Cabe ainda lembrar que as próprias vitórias de Joana em batalha podem ser consideradas manifestações do sagrado, uma vez que ela parece contar com a ajuda do divino para obtê-las</w:t>
      </w:r>
      <w:r w:rsidR="003C4091" w:rsidRPr="00AF1361">
        <w:rPr>
          <w:sz w:val="24"/>
          <w:szCs w:val="24"/>
        </w:rPr>
        <w:t>.</w:t>
      </w:r>
    </w:p>
    <w:p w:rsidR="00901FB9" w:rsidRPr="00AF1361" w:rsidRDefault="00901FB9" w:rsidP="009A4FFF">
      <w:pPr>
        <w:spacing w:line="360" w:lineRule="auto"/>
        <w:contextualSpacing/>
        <w:jc w:val="both"/>
        <w:rPr>
          <w:sz w:val="24"/>
          <w:szCs w:val="24"/>
        </w:rPr>
      </w:pPr>
      <w:r w:rsidRPr="00AF1361">
        <w:rPr>
          <w:sz w:val="24"/>
          <w:szCs w:val="24"/>
        </w:rPr>
        <w:t>Esses momentos são construídos no filme por um diálogo entre vários elementos cinematográficos somados à compreensão que o espectador já possui sobre a lógica da narr</w:t>
      </w:r>
      <w:r w:rsidR="008727FD">
        <w:rPr>
          <w:sz w:val="24"/>
          <w:szCs w:val="24"/>
        </w:rPr>
        <w:t>ativa. Na cena da imagem acima</w:t>
      </w:r>
      <w:r w:rsidRPr="00AF1361">
        <w:rPr>
          <w:sz w:val="24"/>
          <w:szCs w:val="24"/>
        </w:rPr>
        <w:t xml:space="preserve">, já se tem conhecimento das palavras </w:t>
      </w:r>
      <w:r w:rsidR="008727FD">
        <w:rPr>
          <w:sz w:val="24"/>
          <w:szCs w:val="24"/>
        </w:rPr>
        <w:t>ditas pelas</w:t>
      </w:r>
      <w:r w:rsidRPr="00AF1361">
        <w:rPr>
          <w:sz w:val="24"/>
          <w:szCs w:val="24"/>
        </w:rPr>
        <w:t xml:space="preserve"> vozes de Joana, e no momento em que o padre levanta seu rosto em direção ao céu e pronuncia-</w:t>
      </w:r>
      <w:r w:rsidR="00060265">
        <w:rPr>
          <w:sz w:val="24"/>
          <w:szCs w:val="24"/>
        </w:rPr>
        <w:t>as, a tal momento é acrescentada</w:t>
      </w:r>
      <w:r w:rsidRPr="00AF1361">
        <w:rPr>
          <w:sz w:val="24"/>
          <w:szCs w:val="24"/>
        </w:rPr>
        <w:t xml:space="preserve"> uma música de fundo, sendo possível perceber uma das manifestações do sagrado. </w:t>
      </w:r>
    </w:p>
    <w:p w:rsidR="00901FB9" w:rsidRPr="00AF1361" w:rsidRDefault="00901FB9" w:rsidP="009A4FFF">
      <w:pPr>
        <w:spacing w:line="360" w:lineRule="auto"/>
        <w:contextualSpacing/>
        <w:jc w:val="both"/>
        <w:rPr>
          <w:sz w:val="24"/>
          <w:szCs w:val="24"/>
        </w:rPr>
      </w:pPr>
      <w:r w:rsidRPr="00AF1361">
        <w:rPr>
          <w:sz w:val="24"/>
          <w:szCs w:val="24"/>
        </w:rPr>
        <w:t xml:space="preserve">Logo no início da narrativa é possível perceber que as filmagens foram feitas em estúdio fechado, as nuvens não </w:t>
      </w:r>
      <w:r w:rsidRPr="00060265">
        <w:rPr>
          <w:sz w:val="24"/>
          <w:szCs w:val="24"/>
        </w:rPr>
        <w:t>se movimentam, nem as árvores, o ambiente é estático, o que lembra a</w:t>
      </w:r>
      <w:r w:rsidR="00060265" w:rsidRPr="00060265">
        <w:rPr>
          <w:sz w:val="24"/>
          <w:szCs w:val="24"/>
        </w:rPr>
        <w:t xml:space="preserve"> relação do cinema com o teatro (MARTIN, 2005, p. 43)</w:t>
      </w:r>
      <w:r w:rsidRPr="00060265">
        <w:rPr>
          <w:sz w:val="24"/>
          <w:szCs w:val="24"/>
        </w:rPr>
        <w:t>. A câmera, ao apresentar Joana, primeiro está apresentando a</w:t>
      </w:r>
      <w:r w:rsidRPr="00AF1361">
        <w:rPr>
          <w:sz w:val="24"/>
          <w:szCs w:val="24"/>
        </w:rPr>
        <w:t xml:space="preserve"> história junto ao narrador, para ir aproximando-se e quase “invadindo” a histór</w:t>
      </w:r>
      <w:r w:rsidR="003C4091" w:rsidRPr="00AF1361">
        <w:rPr>
          <w:sz w:val="24"/>
          <w:szCs w:val="24"/>
        </w:rPr>
        <w:t>ia para então fazer parte dela.</w:t>
      </w:r>
    </w:p>
    <w:p w:rsidR="00DB742D" w:rsidRDefault="00DB742D" w:rsidP="009A4FFF">
      <w:pPr>
        <w:spacing w:line="360" w:lineRule="auto"/>
        <w:contextualSpacing/>
        <w:jc w:val="both"/>
        <w:rPr>
          <w:sz w:val="24"/>
          <w:szCs w:val="24"/>
        </w:rPr>
      </w:pPr>
      <w:r>
        <w:rPr>
          <w:sz w:val="24"/>
          <w:szCs w:val="24"/>
        </w:rPr>
        <w:t>N</w:t>
      </w:r>
      <w:r w:rsidR="00901FB9" w:rsidRPr="00AF1361">
        <w:rPr>
          <w:sz w:val="24"/>
          <w:szCs w:val="24"/>
        </w:rPr>
        <w:t xml:space="preserve">essa progressão de cenas </w:t>
      </w:r>
      <w:r>
        <w:rPr>
          <w:sz w:val="24"/>
          <w:szCs w:val="24"/>
        </w:rPr>
        <w:t xml:space="preserve">é </w:t>
      </w:r>
      <w:r w:rsidR="00901FB9" w:rsidRPr="00AF1361">
        <w:rPr>
          <w:sz w:val="24"/>
          <w:szCs w:val="24"/>
        </w:rPr>
        <w:t xml:space="preserve">a mudança do enquadramento da câmera que proporciona a sensação do espectador estar “entrando” na narrativa, além de modificar também a própria forma com que o personagem é visto pelo público. </w:t>
      </w:r>
      <w:r>
        <w:rPr>
          <w:sz w:val="24"/>
          <w:szCs w:val="24"/>
        </w:rPr>
        <w:t>A utilização d</w:t>
      </w:r>
      <w:r w:rsidR="00901FB9" w:rsidRPr="00AF1361">
        <w:rPr>
          <w:sz w:val="24"/>
          <w:szCs w:val="24"/>
        </w:rPr>
        <w:t xml:space="preserve">o enquadramento </w:t>
      </w:r>
      <w:r>
        <w:rPr>
          <w:sz w:val="24"/>
          <w:szCs w:val="24"/>
        </w:rPr>
        <w:t>de cima para baixo</w:t>
      </w:r>
      <w:r w:rsidR="00901FB9" w:rsidRPr="00AF1361">
        <w:rPr>
          <w:sz w:val="24"/>
          <w:szCs w:val="24"/>
        </w:rPr>
        <w:t xml:space="preserve">, “dá em geral uma impressão de superioridade, de exaltação e de triunfo, porque engrandece os indivíduos e tende a magnificá-los, recortando-os no céu até os envolver numa auréola de neblina” (MARTIN, 2011, p. 51). </w:t>
      </w:r>
    </w:p>
    <w:p w:rsidR="00901FB9" w:rsidRPr="00AF1361" w:rsidRDefault="00901FB9" w:rsidP="009A4FFF">
      <w:pPr>
        <w:spacing w:line="360" w:lineRule="auto"/>
        <w:contextualSpacing/>
        <w:jc w:val="both"/>
        <w:rPr>
          <w:sz w:val="24"/>
          <w:szCs w:val="24"/>
        </w:rPr>
      </w:pPr>
      <w:r w:rsidRPr="00AF1361">
        <w:rPr>
          <w:sz w:val="24"/>
          <w:szCs w:val="24"/>
        </w:rPr>
        <w:t xml:space="preserve">Lembrando das considerações de Campos a respeito da narrativa épica, é possível encontrar elementos no filme aqui analisado que dialogam com os apontamentos do autor. A presença do narrador é algo a se destacar, </w:t>
      </w:r>
      <w:r w:rsidR="00027DF5">
        <w:rPr>
          <w:sz w:val="24"/>
          <w:szCs w:val="24"/>
        </w:rPr>
        <w:t xml:space="preserve">pois </w:t>
      </w:r>
      <w:r w:rsidRPr="00AF1361">
        <w:rPr>
          <w:sz w:val="24"/>
          <w:szCs w:val="24"/>
        </w:rPr>
        <w:t>aparece no início da narrativa, apresentando a personagem e definindo o fio condutor da história. No início do filme, enquanto algumas cenas mostram sinos, um livro sobre joana, e a a</w:t>
      </w:r>
      <w:r w:rsidR="00027DF5">
        <w:rPr>
          <w:sz w:val="24"/>
          <w:szCs w:val="24"/>
        </w:rPr>
        <w:t xml:space="preserve">mbientação em uma pequena vila. </w:t>
      </w:r>
      <w:r w:rsidR="00027DF5" w:rsidRPr="00AF1361">
        <w:rPr>
          <w:sz w:val="24"/>
          <w:szCs w:val="24"/>
        </w:rPr>
        <w:t>O</w:t>
      </w:r>
      <w:r w:rsidRPr="00AF1361">
        <w:rPr>
          <w:sz w:val="24"/>
          <w:szCs w:val="24"/>
        </w:rPr>
        <w:t xml:space="preserve"> narrador fala:</w:t>
      </w:r>
    </w:p>
    <w:p w:rsidR="00901FB9" w:rsidRPr="003B07BD" w:rsidRDefault="00901FB9" w:rsidP="003B07BD">
      <w:pPr>
        <w:ind w:left="2268" w:firstLine="0"/>
        <w:contextualSpacing/>
        <w:jc w:val="both"/>
      </w:pPr>
      <w:r w:rsidRPr="003B07BD">
        <w:t xml:space="preserve">Por disposição da misericórdia divina, foi feito oportunamente que Joana, filha de Deus, filha da França, seja colocada entre inúmeros santos. Santa Joana d’Arc, cuja história está gravada aqui, morreu aos 19 anos de idade. Nasceu aos 1412 em Domremy, em Lorraine, época em que a França, perdendo a guerra dos 100 anos, foi tomada pelos inimigos. Suas cidades arruinadas, fazendas devastadas, seu povo sem esperança. Mas os inimigos da França não sabiam da pequena Joana, rezando na pequena igreja da vila. Ela ouvia as vozes dos santos falando sempre, clamando para que ela se tornasse um soldado para comandar os exércitos da França para a vitória, </w:t>
      </w:r>
      <w:r w:rsidRPr="003B07BD">
        <w:lastRenderedPageBreak/>
        <w:t xml:space="preserve">para </w:t>
      </w:r>
      <w:r w:rsidRPr="0074632E">
        <w:t>coroar o Delphin de seus sonhos. Sonhos impossíveis pediam a ela. E pediam de novo. (</w:t>
      </w:r>
      <w:r w:rsidR="0074632E" w:rsidRPr="00027DF5">
        <w:t>JOAN OF ARC,</w:t>
      </w:r>
      <w:r w:rsidRPr="0074632E">
        <w:t>1948)</w:t>
      </w:r>
    </w:p>
    <w:p w:rsidR="00901FB9" w:rsidRPr="00AF1361" w:rsidRDefault="00901FB9" w:rsidP="009A4FFF">
      <w:pPr>
        <w:spacing w:line="360" w:lineRule="auto"/>
        <w:contextualSpacing/>
        <w:jc w:val="both"/>
        <w:rPr>
          <w:sz w:val="24"/>
          <w:szCs w:val="24"/>
        </w:rPr>
      </w:pPr>
    </w:p>
    <w:p w:rsidR="00901FB9" w:rsidRPr="00AF1361" w:rsidRDefault="00901FB9" w:rsidP="009A4FFF">
      <w:pPr>
        <w:spacing w:line="360" w:lineRule="auto"/>
        <w:contextualSpacing/>
        <w:jc w:val="both"/>
        <w:rPr>
          <w:sz w:val="24"/>
          <w:szCs w:val="24"/>
        </w:rPr>
      </w:pPr>
      <w:r w:rsidRPr="00AF1361">
        <w:rPr>
          <w:sz w:val="24"/>
          <w:szCs w:val="24"/>
        </w:rPr>
        <w:t xml:space="preserve">Já no final do filme, quando Joana está sendo queimada, o narrador toma a forma do padre que estava acompanhando todo o seu processo de julgamento, olhando para Joana na fogueira e dizendo: </w:t>
      </w:r>
    </w:p>
    <w:p w:rsidR="00901FB9" w:rsidRPr="0074632E" w:rsidRDefault="00901FB9" w:rsidP="003B07BD">
      <w:pPr>
        <w:ind w:left="2268" w:firstLine="0"/>
        <w:contextualSpacing/>
        <w:jc w:val="both"/>
      </w:pPr>
      <w:r w:rsidRPr="003B07BD">
        <w:t xml:space="preserve">Ó homens enganados. Traidores de si mesmos e de seu pais. Confiam na grandeza e um nome imortal em seu maior inimigo. Agora o carrasco ascendeu os feixes e mandou seu espírito pelo fogo e jogou seu corpo ao vento. E você nunca ouvirá o fim do trabalho deste dia. O sucesso de poucas vitórias que podem ser deixadas de lado como um milagre de poucos dias, mas tornaram um símbolo e suas cinzas e suas palavras vão crescer como sementes e criar raízes em desertos e pavimentos. Florescerão como escudos para espalhar sua fama. Esta será sua Era, seu século, e todos nós, padres e reis, seremos figuras menores em sua tragédia [...] Vá filha de </w:t>
      </w:r>
      <w:r w:rsidRPr="0074632E">
        <w:t>Deus, filha da França, vá. (</w:t>
      </w:r>
      <w:r w:rsidR="0074632E" w:rsidRPr="0074632E">
        <w:t>JOAN OF ARC,</w:t>
      </w:r>
      <w:r w:rsidRPr="0074632E">
        <w:t>1948)</w:t>
      </w:r>
    </w:p>
    <w:p w:rsidR="00901FB9" w:rsidRPr="00AF1361" w:rsidRDefault="00901FB9" w:rsidP="009A4FFF">
      <w:pPr>
        <w:spacing w:line="360" w:lineRule="auto"/>
        <w:contextualSpacing/>
        <w:jc w:val="both"/>
        <w:rPr>
          <w:sz w:val="24"/>
          <w:szCs w:val="24"/>
        </w:rPr>
      </w:pPr>
      <w:r w:rsidRPr="00AF1361">
        <w:rPr>
          <w:sz w:val="24"/>
          <w:szCs w:val="24"/>
        </w:rPr>
        <w:tab/>
      </w:r>
    </w:p>
    <w:p w:rsidR="00901FB9" w:rsidRPr="003B07BD" w:rsidRDefault="003B07BD" w:rsidP="003B07BD">
      <w:pPr>
        <w:spacing w:line="360" w:lineRule="auto"/>
        <w:ind w:firstLine="0"/>
        <w:contextualSpacing/>
        <w:jc w:val="both"/>
        <w:rPr>
          <w:b/>
          <w:sz w:val="24"/>
          <w:szCs w:val="24"/>
        </w:rPr>
      </w:pPr>
      <w:r>
        <w:rPr>
          <w:sz w:val="24"/>
          <w:szCs w:val="24"/>
        </w:rPr>
        <w:tab/>
      </w:r>
      <w:r>
        <w:rPr>
          <w:b/>
          <w:sz w:val="24"/>
          <w:szCs w:val="24"/>
        </w:rPr>
        <w:t>Análises possíveis</w:t>
      </w:r>
    </w:p>
    <w:p w:rsidR="00901FB9" w:rsidRPr="00AF1361" w:rsidRDefault="00901FB9" w:rsidP="009A4FFF">
      <w:pPr>
        <w:spacing w:line="360" w:lineRule="auto"/>
        <w:contextualSpacing/>
        <w:jc w:val="both"/>
        <w:rPr>
          <w:sz w:val="24"/>
          <w:szCs w:val="24"/>
        </w:rPr>
      </w:pPr>
      <w:r w:rsidRPr="00AF1361">
        <w:rPr>
          <w:sz w:val="24"/>
          <w:szCs w:val="24"/>
        </w:rPr>
        <w:t xml:space="preserve">Partindo do principio da complexidade da linguagem cinematográfica e considerando que </w:t>
      </w:r>
      <w:r w:rsidR="00027DF5">
        <w:rPr>
          <w:sz w:val="24"/>
          <w:szCs w:val="24"/>
        </w:rPr>
        <w:t>seus agentes</w:t>
      </w:r>
      <w:r w:rsidRPr="00AF1361">
        <w:rPr>
          <w:sz w:val="24"/>
          <w:szCs w:val="24"/>
        </w:rPr>
        <w:t xml:space="preserve"> </w:t>
      </w:r>
      <w:r w:rsidRPr="00027DF5">
        <w:rPr>
          <w:sz w:val="24"/>
          <w:szCs w:val="24"/>
        </w:rPr>
        <w:t>criam e não apenas consomem os produtos</w:t>
      </w:r>
      <w:r w:rsidRPr="00AF1361">
        <w:rPr>
          <w:sz w:val="24"/>
          <w:szCs w:val="24"/>
        </w:rPr>
        <w:t xml:space="preserve"> disponibilizados em seu contexto histórico, cabe aqui primeiramente apontar alguns cuidados metodológicos necessários para o trato de tal fonte histórica. É apenas dessa forma que a análise aqui proposta encontra sentido e embasamento no viés histórico, evitando generalizações e possibilitando um aprofundamento nas temáticas aqui abordadas.</w:t>
      </w:r>
    </w:p>
    <w:p w:rsidR="00901FB9" w:rsidRPr="00AF1361" w:rsidRDefault="00901FB9" w:rsidP="009A4FFF">
      <w:pPr>
        <w:spacing w:line="360" w:lineRule="auto"/>
        <w:contextualSpacing/>
        <w:jc w:val="both"/>
        <w:rPr>
          <w:sz w:val="24"/>
          <w:szCs w:val="24"/>
        </w:rPr>
      </w:pPr>
      <w:r w:rsidRPr="00AF1361">
        <w:rPr>
          <w:sz w:val="24"/>
          <w:szCs w:val="24"/>
        </w:rPr>
        <w:t>Napolitano afirma que as fontes áudio visuais ganham cada vez mais espaço dentro da pesquisa histórica, e critica a visão que coloca o filme enquanto um “testemunho quase direto e objetivo da história” (NAPOLITANO, 2008, p.236), uma vez que a questão a ser enfatizada é a percepção dessas fontes audiovisuais em seus mecanismos de representação da realidade, a partir de seus códigos interno e estruturas de linguagem.</w:t>
      </w:r>
      <w:r w:rsidRPr="00AF1361">
        <w:rPr>
          <w:rStyle w:val="Refdenotaderodap"/>
          <w:sz w:val="24"/>
          <w:szCs w:val="24"/>
        </w:rPr>
        <w:t xml:space="preserve"> </w:t>
      </w:r>
      <w:r w:rsidRPr="00AF1361">
        <w:rPr>
          <w:sz w:val="24"/>
          <w:szCs w:val="24"/>
        </w:rPr>
        <w:t>Sua noção de representação caminha no mesmo sentido àquela articulada por Roger Chartier (2002a; 2002b), cujas análises voltam-se para o âmbito coletivo e acabam por esclarecer as possibilidades da abrangência de uma produção cinematográfica.</w:t>
      </w:r>
    </w:p>
    <w:p w:rsidR="00901FB9" w:rsidRPr="00AF1361" w:rsidRDefault="00901FB9" w:rsidP="009A4FFF">
      <w:pPr>
        <w:spacing w:line="360" w:lineRule="auto"/>
        <w:contextualSpacing/>
        <w:jc w:val="both"/>
        <w:rPr>
          <w:sz w:val="24"/>
          <w:szCs w:val="24"/>
        </w:rPr>
      </w:pPr>
      <w:r w:rsidRPr="00AF1361">
        <w:rPr>
          <w:sz w:val="24"/>
          <w:szCs w:val="24"/>
        </w:rPr>
        <w:t xml:space="preserve">Admitir e considerar as especificidades técnicas da produção cinematográfica é essencial para uma análise, como propõe Napolitano, mesmo que efetuada pelo campo historiográfico, afinal, elas estão relacionadas com o contexto no qual a fonte foi elaborada, e ainda podem estar fortemente vinculadas com as mensagens que o diretor anseia passar, por exemplo. </w:t>
      </w:r>
    </w:p>
    <w:p w:rsidR="00901FB9" w:rsidRPr="00AF1361" w:rsidRDefault="00901FB9" w:rsidP="009A4FFF">
      <w:pPr>
        <w:spacing w:line="360" w:lineRule="auto"/>
        <w:contextualSpacing/>
        <w:jc w:val="both"/>
        <w:rPr>
          <w:sz w:val="24"/>
          <w:szCs w:val="24"/>
        </w:rPr>
      </w:pPr>
      <w:r w:rsidRPr="00AF1361">
        <w:rPr>
          <w:sz w:val="24"/>
          <w:szCs w:val="24"/>
        </w:rPr>
        <w:t>Nesse sentido, o uso das</w:t>
      </w:r>
      <w:r w:rsidR="00060265">
        <w:rPr>
          <w:sz w:val="24"/>
          <w:szCs w:val="24"/>
        </w:rPr>
        <w:t xml:space="preserve"> cores pode tornar-se simbólico, </w:t>
      </w:r>
      <w:r w:rsidRPr="00AF1361">
        <w:rPr>
          <w:sz w:val="24"/>
          <w:szCs w:val="24"/>
        </w:rPr>
        <w:t xml:space="preserve">assim como os efeitos de iluminação e a própria maneira do ator portar-se diante das câmeras para interpretar um personagem. A forma com que a atriz Ingrid Bergman interpreta Joana d’Arc visa construir </w:t>
      </w:r>
      <w:r w:rsidRPr="00AF1361">
        <w:rPr>
          <w:sz w:val="24"/>
          <w:szCs w:val="24"/>
        </w:rPr>
        <w:lastRenderedPageBreak/>
        <w:t xml:space="preserve">uma personagem que </w:t>
      </w:r>
      <w:r w:rsidR="00027DF5" w:rsidRPr="00AF1361">
        <w:rPr>
          <w:sz w:val="24"/>
          <w:szCs w:val="24"/>
        </w:rPr>
        <w:t>está</w:t>
      </w:r>
      <w:r w:rsidRPr="00AF1361">
        <w:rPr>
          <w:sz w:val="24"/>
          <w:szCs w:val="24"/>
        </w:rPr>
        <w:t xml:space="preserve"> de certa forma, em consonância com o contexto histórico da década de 1940, além de visar a construção de uma santa, uma guerreira disposta a enfrentar todos os medos e angustias, tanto individuais quanto coletivas, para salvar a França e cumprir sua missão.</w:t>
      </w:r>
    </w:p>
    <w:p w:rsidR="00901FB9" w:rsidRPr="00AF1361" w:rsidRDefault="00901FB9" w:rsidP="009A4FFF">
      <w:pPr>
        <w:autoSpaceDE w:val="0"/>
        <w:autoSpaceDN w:val="0"/>
        <w:adjustRightInd w:val="0"/>
        <w:spacing w:line="360" w:lineRule="auto"/>
        <w:jc w:val="both"/>
        <w:rPr>
          <w:b/>
          <w:sz w:val="24"/>
          <w:szCs w:val="24"/>
        </w:rPr>
      </w:pPr>
      <w:r w:rsidRPr="00027DF5">
        <w:rPr>
          <w:sz w:val="24"/>
          <w:szCs w:val="24"/>
        </w:rPr>
        <w:t>Tendo em</w:t>
      </w:r>
      <w:r w:rsidRPr="00AF1361">
        <w:rPr>
          <w:sz w:val="24"/>
          <w:szCs w:val="24"/>
        </w:rPr>
        <w:t xml:space="preserve"> vista a relação do santo com um lugar, cabe destacar que Joana, durante seu julgamento relacionado à feitiçaria e heresia, fala que foi em Domremy, quando tinha 13, que escutou</w:t>
      </w:r>
      <w:r w:rsidR="00027DF5">
        <w:rPr>
          <w:sz w:val="24"/>
          <w:szCs w:val="24"/>
        </w:rPr>
        <w:t>, no jardim de seu pai, uma voz:</w:t>
      </w:r>
      <w:r w:rsidRPr="00AF1361">
        <w:rPr>
          <w:sz w:val="24"/>
          <w:szCs w:val="24"/>
        </w:rPr>
        <w:t xml:space="preserve"> “era meio-dia, no verão. A voz vinha da direita em direção à igreja. Falou a mim, no meio de uma grande luz” (</w:t>
      </w:r>
      <w:r w:rsidR="0074632E" w:rsidRPr="0074632E">
        <w:rPr>
          <w:sz w:val="24"/>
          <w:szCs w:val="24"/>
        </w:rPr>
        <w:t xml:space="preserve">JOAN OF ARC, </w:t>
      </w:r>
      <w:r w:rsidRPr="00AF1361">
        <w:rPr>
          <w:sz w:val="24"/>
          <w:szCs w:val="24"/>
        </w:rPr>
        <w:t>1948). O martírio predomina em Joana, acusada de feitiçaria e associada inúmeras vezes com a figura do Diabo, principalmente por parte daqueles que ela afetou em suas conquistas que culminaram com a coroação do Delfim</w:t>
      </w:r>
    </w:p>
    <w:p w:rsidR="00901FB9" w:rsidRPr="00AF1361" w:rsidRDefault="00901FB9" w:rsidP="009A4FFF">
      <w:pPr>
        <w:autoSpaceDE w:val="0"/>
        <w:autoSpaceDN w:val="0"/>
        <w:adjustRightInd w:val="0"/>
        <w:spacing w:line="360" w:lineRule="auto"/>
        <w:jc w:val="both"/>
        <w:rPr>
          <w:sz w:val="24"/>
          <w:szCs w:val="24"/>
        </w:rPr>
      </w:pPr>
      <w:r w:rsidRPr="00AF1361">
        <w:rPr>
          <w:sz w:val="24"/>
          <w:szCs w:val="24"/>
        </w:rPr>
        <w:t xml:space="preserve">Focando-se na sociedade histórica do herói, Certeau destaca que o mártir é a figura dominante nos inícios da </w:t>
      </w:r>
      <w:r w:rsidR="00027DF5" w:rsidRPr="00AF1361">
        <w:rPr>
          <w:sz w:val="24"/>
          <w:szCs w:val="24"/>
        </w:rPr>
        <w:t>Igreja</w:t>
      </w:r>
      <w:r w:rsidRPr="00AF1361">
        <w:rPr>
          <w:sz w:val="24"/>
          <w:szCs w:val="24"/>
        </w:rPr>
        <w:t xml:space="preserve"> Católica, protestante, </w:t>
      </w:r>
      <w:r w:rsidR="00027DF5">
        <w:rPr>
          <w:sz w:val="24"/>
          <w:szCs w:val="24"/>
        </w:rPr>
        <w:t>seguido</w:t>
      </w:r>
      <w:r w:rsidRPr="00AF1361">
        <w:rPr>
          <w:sz w:val="24"/>
          <w:szCs w:val="24"/>
        </w:rPr>
        <w:t xml:space="preserve"> </w:t>
      </w:r>
      <w:r w:rsidR="00027DF5">
        <w:rPr>
          <w:sz w:val="24"/>
          <w:szCs w:val="24"/>
        </w:rPr>
        <w:t>pel</w:t>
      </w:r>
      <w:r w:rsidRPr="00AF1361">
        <w:rPr>
          <w:sz w:val="24"/>
          <w:szCs w:val="24"/>
        </w:rPr>
        <w:t xml:space="preserve">os confessores que reforçam e acabam por substituir a figura dos mártires: “seja o eremita que ainda é um combatente e que já é um fundador, seja o pastor” (CERTEAU, 1982, p. 269) Em seguida estão os homens virtuosos, as mulheres e, em pequeno número, crianças. </w:t>
      </w:r>
    </w:p>
    <w:p w:rsidR="00901FB9" w:rsidRPr="00AF1361" w:rsidRDefault="00901FB9" w:rsidP="00E22804">
      <w:pPr>
        <w:autoSpaceDE w:val="0"/>
        <w:autoSpaceDN w:val="0"/>
        <w:adjustRightInd w:val="0"/>
        <w:spacing w:line="360" w:lineRule="auto"/>
        <w:jc w:val="both"/>
        <w:rPr>
          <w:sz w:val="24"/>
          <w:szCs w:val="24"/>
        </w:rPr>
      </w:pPr>
      <w:r w:rsidRPr="00AF1361">
        <w:rPr>
          <w:sz w:val="24"/>
          <w:szCs w:val="24"/>
        </w:rPr>
        <w:t>Ao diferenciar a hagiografia dos “textos canônicos”, o autor defende que a vida dos santos traz à comunidade o elemento festivo, correspondendo a um “tempo livre”, lugar posto à parte, abertura “espiritual” e contemplativa, e não estando ao lado da instrução, da norma pedagógica, do dogma. Ela oscila entre o crível e o incrível, propõe o que é lícito pensar ou fazer, cria um espaço de possibilidades novas. Dessa forma, o uso da hagiografia corresponde ao seu conteúdo, sua leitura diferencia-se do trabalho, é lazer, podendo ser lida durante refeições ou quando monges se recreiam, é contada em lugares de peregrinação e ouvida nas horas livres</w:t>
      </w:r>
      <w:r w:rsidR="00E22804">
        <w:rPr>
          <w:sz w:val="24"/>
          <w:szCs w:val="24"/>
        </w:rPr>
        <w:t xml:space="preserve"> </w:t>
      </w:r>
      <w:r w:rsidR="00E22804" w:rsidRPr="00060265">
        <w:rPr>
          <w:sz w:val="24"/>
          <w:szCs w:val="24"/>
        </w:rPr>
        <w:t>(</w:t>
      </w:r>
      <w:r w:rsidR="00E22804">
        <w:rPr>
          <w:sz w:val="24"/>
          <w:szCs w:val="24"/>
        </w:rPr>
        <w:t>CERTEAU, 1982, p. 270</w:t>
      </w:r>
      <w:r w:rsidR="00E22804" w:rsidRPr="00060265">
        <w:rPr>
          <w:sz w:val="24"/>
          <w:szCs w:val="24"/>
        </w:rPr>
        <w:t>)</w:t>
      </w:r>
      <w:r w:rsidRPr="00AF1361">
        <w:rPr>
          <w:sz w:val="24"/>
          <w:szCs w:val="24"/>
        </w:rPr>
        <w:t>. Nesse sentido, cabe aqui destacar que o formato da narrativa de Joana d’Arc nesse caso é cinematográfico, sendo que uma de suas características é justamente o lazer</w:t>
      </w:r>
      <w:r w:rsidR="00027DF5">
        <w:rPr>
          <w:sz w:val="24"/>
          <w:szCs w:val="24"/>
        </w:rPr>
        <w:t>.</w:t>
      </w:r>
      <w:r w:rsidRPr="00AF1361">
        <w:rPr>
          <w:sz w:val="24"/>
          <w:szCs w:val="24"/>
        </w:rPr>
        <w:t xml:space="preserve"> </w:t>
      </w:r>
    </w:p>
    <w:p w:rsidR="00901FB9" w:rsidRPr="00AF1361" w:rsidRDefault="00901FB9" w:rsidP="00962BC6">
      <w:pPr>
        <w:autoSpaceDE w:val="0"/>
        <w:autoSpaceDN w:val="0"/>
        <w:adjustRightInd w:val="0"/>
        <w:ind w:left="2268" w:firstLine="0"/>
        <w:jc w:val="both"/>
      </w:pPr>
      <w:r w:rsidRPr="00AF1361">
        <w:t xml:space="preserve">Mostrando como, através de um santo (uma exceção), a história está aberta ao "poder de Deus", cria um lugar onde o </w:t>
      </w:r>
      <w:r w:rsidRPr="00AF1361">
        <w:rPr>
          <w:i/>
          <w:iCs/>
        </w:rPr>
        <w:t xml:space="preserve">mesmo </w:t>
      </w:r>
      <w:r w:rsidRPr="00AF1361">
        <w:t xml:space="preserve">e o </w:t>
      </w:r>
      <w:r w:rsidRPr="00AF1361">
        <w:rPr>
          <w:i/>
          <w:iCs/>
        </w:rPr>
        <w:t xml:space="preserve">lazer </w:t>
      </w:r>
      <w:r w:rsidRPr="00AF1361">
        <w:t xml:space="preserve">se encontram. Este lugar excepcional abre, para cada leitor, a possibilidade de um sentido que é ao mesmo tempo o alhures e o imutável. O </w:t>
      </w:r>
      <w:r w:rsidRPr="00AF1361">
        <w:rPr>
          <w:i/>
          <w:iCs/>
        </w:rPr>
        <w:t xml:space="preserve">extraordinário e o possível </w:t>
      </w:r>
      <w:r w:rsidRPr="00AF1361">
        <w:t xml:space="preserve">se apoiam um no outro para construir uma ficção posta aqui a serviço do exemplar. Esta combinação, sob a forma de um relato, representa uma função de "gratuidade" que se encontra igualmente no texto e no seu uso. É uma </w:t>
      </w:r>
      <w:r w:rsidRPr="00AF1361">
        <w:rPr>
          <w:i/>
          <w:iCs/>
        </w:rPr>
        <w:t xml:space="preserve">poética do sentido. </w:t>
      </w:r>
      <w:r w:rsidRPr="00AF1361">
        <w:t>Não é redutível a uma exatidão dos fatos ou da doutrina sem destruir o próprio gênero que enuncia. Sob as aparências de uma exceção e de um desvio (quer dizer, pela metáfora de um caso particular), o discurso cria uma liberdade com relação ao tempo cotidiano, coletivo ou individual, mas constitui um não-lugar. (CERTEAU, 1982, p. 270)</w:t>
      </w:r>
    </w:p>
    <w:p w:rsidR="00901FB9" w:rsidRPr="00AF1361" w:rsidRDefault="00901FB9" w:rsidP="009A4FFF">
      <w:pPr>
        <w:autoSpaceDE w:val="0"/>
        <w:autoSpaceDN w:val="0"/>
        <w:adjustRightInd w:val="0"/>
        <w:jc w:val="both"/>
      </w:pPr>
    </w:p>
    <w:p w:rsidR="00901FB9" w:rsidRPr="00AF1361" w:rsidRDefault="00901FB9" w:rsidP="009A4FFF">
      <w:pPr>
        <w:autoSpaceDE w:val="0"/>
        <w:autoSpaceDN w:val="0"/>
        <w:adjustRightInd w:val="0"/>
        <w:spacing w:line="360" w:lineRule="auto"/>
        <w:jc w:val="both"/>
        <w:rPr>
          <w:sz w:val="24"/>
          <w:szCs w:val="24"/>
        </w:rPr>
      </w:pPr>
      <w:r w:rsidRPr="00AF1361">
        <w:rPr>
          <w:sz w:val="24"/>
          <w:szCs w:val="24"/>
        </w:rPr>
        <w:lastRenderedPageBreak/>
        <w:t xml:space="preserve">É interessante relacionar essa função da hagiografia com o aspecto representacional de uma narrativa cinematográfica, na medida em que </w:t>
      </w:r>
      <w:r w:rsidR="00027DF5">
        <w:rPr>
          <w:sz w:val="24"/>
          <w:szCs w:val="24"/>
        </w:rPr>
        <w:t xml:space="preserve">esta </w:t>
      </w:r>
      <w:r w:rsidRPr="00AF1361">
        <w:rPr>
          <w:sz w:val="24"/>
          <w:szCs w:val="24"/>
        </w:rPr>
        <w:t xml:space="preserve">não é desprovida de intencionalidade, carregando nesse caso um modelo exemplar </w:t>
      </w:r>
      <w:r w:rsidR="00027DF5">
        <w:rPr>
          <w:sz w:val="24"/>
          <w:szCs w:val="24"/>
        </w:rPr>
        <w:t>baseado</w:t>
      </w:r>
      <w:r w:rsidRPr="00AF1361">
        <w:rPr>
          <w:sz w:val="24"/>
          <w:szCs w:val="24"/>
        </w:rPr>
        <w:t xml:space="preserve"> nas ações e revelações de Joana d’Arc. Considerando o próprio efeito de realidade, já abordado por Napolitano, os modelos presentes no filme apesar de estarem inseridos em um lugar e lógicas próprios, também podem inserir-se em um cotidiano, em uma “linearidade do trabalho”.</w:t>
      </w:r>
    </w:p>
    <w:p w:rsidR="00901FB9" w:rsidRPr="00AF1361" w:rsidRDefault="00901FB9" w:rsidP="00962BC6">
      <w:pPr>
        <w:autoSpaceDE w:val="0"/>
        <w:autoSpaceDN w:val="0"/>
        <w:adjustRightInd w:val="0"/>
        <w:spacing w:line="360" w:lineRule="auto"/>
        <w:jc w:val="both"/>
        <w:rPr>
          <w:sz w:val="24"/>
          <w:szCs w:val="24"/>
        </w:rPr>
      </w:pPr>
      <w:r w:rsidRPr="00AF1361">
        <w:rPr>
          <w:sz w:val="24"/>
          <w:szCs w:val="24"/>
        </w:rPr>
        <w:t>De acordo com Certeau, “mais do que o nome próprio, importa o modelo que resulta desta "tergiversação"; mais do que a unidade biográfica, o recorte de uma função e do tipo que a representa” (CERTEAU, 1982, p.272). Apesar do autor defender que o “sangue é a metáfora da graça”, o que está intimamente relacionado com a origem nobre que se dá aos santos, Certeau afirma que os lugares da manifestação dos santos se repartem em um tempo de provações, (combates solitários) e um tempo de glorificações (milagres públicos), o que também pode ser visualizado na figura de Joana D’arc de 1948.</w:t>
      </w:r>
      <w:r w:rsidR="00962BC6">
        <w:rPr>
          <w:sz w:val="24"/>
          <w:szCs w:val="24"/>
        </w:rPr>
        <w:t xml:space="preserve"> </w:t>
      </w:r>
      <w:r w:rsidRPr="00AF1361">
        <w:rPr>
          <w:sz w:val="24"/>
          <w:szCs w:val="24"/>
        </w:rPr>
        <w:t>A hagiografia é um discurso de virtudes bem como uma significação moral, se aproximando do sagrado e do maravilhoso apresentados enquanto signos</w:t>
      </w:r>
      <w:r w:rsidR="00E22804">
        <w:rPr>
          <w:sz w:val="24"/>
          <w:szCs w:val="24"/>
        </w:rPr>
        <w:t>.</w:t>
      </w:r>
    </w:p>
    <w:p w:rsidR="00901FB9" w:rsidRPr="00AF1361" w:rsidRDefault="00901FB9" w:rsidP="00962BC6">
      <w:pPr>
        <w:autoSpaceDE w:val="0"/>
        <w:autoSpaceDN w:val="0"/>
        <w:adjustRightInd w:val="0"/>
        <w:ind w:left="2268" w:firstLine="0"/>
        <w:contextualSpacing/>
        <w:jc w:val="both"/>
        <w:rPr>
          <w:color w:val="000000"/>
        </w:rPr>
      </w:pPr>
      <w:r w:rsidRPr="00AF1361">
        <w:rPr>
          <w:color w:val="000000"/>
        </w:rPr>
        <w:t xml:space="preserve">Cada vida de santo oferece uma escolha e uma organização próprias destas virtudes, utilizando para este fim o material fornecido seja pelos fatos e gestos do santo, seja pelos episódios pertencentes ao fundo comum de urna tradição. As "virtudes" constituem </w:t>
      </w:r>
      <w:r w:rsidRPr="00AF1361">
        <w:rPr>
          <w:i/>
          <w:iCs/>
          <w:color w:val="000000"/>
        </w:rPr>
        <w:t xml:space="preserve">unidades </w:t>
      </w:r>
      <w:r w:rsidRPr="00AF1361">
        <w:rPr>
          <w:color w:val="000000"/>
        </w:rPr>
        <w:t xml:space="preserve">de base; sua rarefação ou sua multiplicação produz no relato efeitos de retorno ou de progresso; suas </w:t>
      </w:r>
      <w:r w:rsidRPr="00AF1361">
        <w:rPr>
          <w:i/>
          <w:iCs/>
          <w:color w:val="000000"/>
        </w:rPr>
        <w:t xml:space="preserve">combinações </w:t>
      </w:r>
      <w:r w:rsidRPr="00AF1361">
        <w:rPr>
          <w:color w:val="000000"/>
        </w:rPr>
        <w:t>permitem uma classificação das hagiografias. (CERTEAU, 1982, p. 274)</w:t>
      </w:r>
    </w:p>
    <w:p w:rsidR="00901FB9" w:rsidRPr="00AF1361" w:rsidRDefault="00901FB9" w:rsidP="009A4FFF">
      <w:pPr>
        <w:autoSpaceDE w:val="0"/>
        <w:autoSpaceDN w:val="0"/>
        <w:adjustRightInd w:val="0"/>
        <w:contextualSpacing/>
        <w:jc w:val="both"/>
        <w:rPr>
          <w:color w:val="000000"/>
        </w:rPr>
      </w:pPr>
    </w:p>
    <w:p w:rsidR="00901FB9" w:rsidRPr="00AF1361" w:rsidRDefault="00901FB9" w:rsidP="009A4FFF">
      <w:pPr>
        <w:autoSpaceDE w:val="0"/>
        <w:autoSpaceDN w:val="0"/>
        <w:adjustRightInd w:val="0"/>
        <w:spacing w:line="360" w:lineRule="auto"/>
        <w:contextualSpacing/>
        <w:jc w:val="both"/>
        <w:rPr>
          <w:color w:val="000000"/>
          <w:sz w:val="24"/>
          <w:szCs w:val="24"/>
        </w:rPr>
      </w:pPr>
      <w:r w:rsidRPr="00AF1361">
        <w:rPr>
          <w:color w:val="000000"/>
          <w:sz w:val="24"/>
          <w:szCs w:val="24"/>
        </w:rPr>
        <w:t xml:space="preserve">Tais virtudes também podem ser notadas na narrativa </w:t>
      </w:r>
      <w:r w:rsidR="00027DF5">
        <w:rPr>
          <w:color w:val="000000"/>
          <w:sz w:val="24"/>
          <w:szCs w:val="24"/>
        </w:rPr>
        <w:t xml:space="preserve">do filme, </w:t>
      </w:r>
      <w:r w:rsidRPr="00AF1361">
        <w:rPr>
          <w:color w:val="000000"/>
          <w:sz w:val="24"/>
          <w:szCs w:val="24"/>
        </w:rPr>
        <w:t>associadas à figura de Joana d’Arc, co</w:t>
      </w:r>
      <w:r w:rsidR="00027DF5">
        <w:rPr>
          <w:color w:val="000000"/>
          <w:sz w:val="24"/>
          <w:szCs w:val="24"/>
        </w:rPr>
        <w:t>nstituindo-se enquanto</w:t>
      </w:r>
      <w:r w:rsidRPr="00AF1361">
        <w:rPr>
          <w:color w:val="000000"/>
          <w:sz w:val="24"/>
          <w:szCs w:val="24"/>
        </w:rPr>
        <w:t xml:space="preserve"> modelos exemplares. </w:t>
      </w:r>
    </w:p>
    <w:p w:rsidR="00901FB9" w:rsidRPr="00AF1361" w:rsidRDefault="00901FB9" w:rsidP="00E07871">
      <w:pPr>
        <w:autoSpaceDE w:val="0"/>
        <w:autoSpaceDN w:val="0"/>
        <w:adjustRightInd w:val="0"/>
        <w:ind w:left="2268" w:firstLine="0"/>
        <w:contextualSpacing/>
        <w:jc w:val="both"/>
      </w:pPr>
      <w:r w:rsidRPr="00AF1361">
        <w:t>Freqüentemente a vida de santo curto-circuita o humano ligando, no milagre, o poder divino e o animal que é a vítima ou o beneficiário dele: estas evanescências do homem no milagre compõem uma demonstração mais forte de uma junção dos extremos, mas também os retornos do fantástico do desejo. (CERTEAU, 1982, p. 276)</w:t>
      </w:r>
    </w:p>
    <w:p w:rsidR="00901FB9" w:rsidRPr="00AF1361" w:rsidRDefault="00901FB9" w:rsidP="009A4FFF">
      <w:pPr>
        <w:autoSpaceDE w:val="0"/>
        <w:autoSpaceDN w:val="0"/>
        <w:adjustRightInd w:val="0"/>
        <w:contextualSpacing/>
        <w:jc w:val="both"/>
      </w:pPr>
    </w:p>
    <w:p w:rsidR="00901FB9" w:rsidRPr="00AF1361" w:rsidRDefault="00D02593" w:rsidP="009A4FFF">
      <w:pPr>
        <w:autoSpaceDE w:val="0"/>
        <w:autoSpaceDN w:val="0"/>
        <w:adjustRightInd w:val="0"/>
        <w:spacing w:line="360" w:lineRule="auto"/>
        <w:contextualSpacing/>
        <w:jc w:val="both"/>
        <w:rPr>
          <w:sz w:val="24"/>
          <w:szCs w:val="24"/>
        </w:rPr>
      </w:pPr>
      <w:r>
        <w:rPr>
          <w:sz w:val="24"/>
          <w:szCs w:val="24"/>
        </w:rPr>
        <w:t>Assim c</w:t>
      </w:r>
      <w:r w:rsidR="00027DF5" w:rsidRPr="00AF1361">
        <w:rPr>
          <w:sz w:val="24"/>
          <w:szCs w:val="24"/>
        </w:rPr>
        <w:t>omo</w:t>
      </w:r>
      <w:r w:rsidR="00901FB9" w:rsidRPr="00AF1361">
        <w:rPr>
          <w:sz w:val="24"/>
          <w:szCs w:val="24"/>
        </w:rPr>
        <w:t xml:space="preserve"> a hagiografia possui particularidades em relação ao tempo, a narrativa </w:t>
      </w:r>
      <w:r>
        <w:rPr>
          <w:sz w:val="24"/>
          <w:szCs w:val="24"/>
        </w:rPr>
        <w:t>fílmica</w:t>
      </w:r>
      <w:r w:rsidR="00901FB9" w:rsidRPr="00AF1361">
        <w:rPr>
          <w:sz w:val="24"/>
          <w:szCs w:val="24"/>
        </w:rPr>
        <w:t xml:space="preserve"> também é marcada por algumas características específicas. Certeau afirma que “as descontinuidades do tempo são esmagadas pela permanência daquilo que é o início, o fim e o fundamento. A história do santo se traduz em percursos de lugares e em mudanças de cenário; eles determinam o espaço de uma "constância"” (CERTEAU, 1982, p. 276). Nesse sentido, o filme tem a intenção de representar Joana enquanto santa, e é justamente nessa construção de uma narrativa teofânica que ele irá focar. </w:t>
      </w:r>
    </w:p>
    <w:p w:rsidR="00901FB9" w:rsidRPr="00AF1361" w:rsidRDefault="00901FB9" w:rsidP="009A4FFF">
      <w:pPr>
        <w:spacing w:line="360" w:lineRule="auto"/>
        <w:contextualSpacing/>
        <w:jc w:val="both"/>
        <w:rPr>
          <w:sz w:val="24"/>
          <w:szCs w:val="24"/>
        </w:rPr>
      </w:pPr>
      <w:r w:rsidRPr="00AF1361">
        <w:rPr>
          <w:sz w:val="24"/>
          <w:szCs w:val="24"/>
        </w:rPr>
        <w:t xml:space="preserve">Ao longo da narrativa é possível notar tanto um teor hagiográfico </w:t>
      </w:r>
      <w:r w:rsidR="001F0215">
        <w:rPr>
          <w:sz w:val="24"/>
          <w:szCs w:val="24"/>
        </w:rPr>
        <w:t>como</w:t>
      </w:r>
      <w:r w:rsidRPr="00AF1361">
        <w:rPr>
          <w:sz w:val="24"/>
          <w:szCs w:val="24"/>
        </w:rPr>
        <w:t xml:space="preserve"> a presença do que pode ser considerad</w:t>
      </w:r>
      <w:r w:rsidR="001F0215">
        <w:rPr>
          <w:sz w:val="24"/>
          <w:szCs w:val="24"/>
        </w:rPr>
        <w:t>a</w:t>
      </w:r>
      <w:r w:rsidRPr="00AF1361">
        <w:rPr>
          <w:sz w:val="24"/>
          <w:szCs w:val="24"/>
        </w:rPr>
        <w:t xml:space="preserve"> uma narrativa mitológica na medida em que apresenta o início de </w:t>
      </w:r>
      <w:r w:rsidRPr="00AF1361">
        <w:rPr>
          <w:sz w:val="24"/>
          <w:szCs w:val="24"/>
        </w:rPr>
        <w:lastRenderedPageBreak/>
        <w:t xml:space="preserve">um processo </w:t>
      </w:r>
      <w:r w:rsidR="001F0215">
        <w:rPr>
          <w:sz w:val="24"/>
          <w:szCs w:val="24"/>
        </w:rPr>
        <w:t>em qu</w:t>
      </w:r>
      <w:r w:rsidRPr="00AF1361">
        <w:rPr>
          <w:sz w:val="24"/>
          <w:szCs w:val="24"/>
        </w:rPr>
        <w:t xml:space="preserve">e a França começa a mudar de posição na Guerra dos Cem anos, sendo, que Joana é uma das figuras centrais para que tal mudança ocorra. </w:t>
      </w:r>
    </w:p>
    <w:p w:rsidR="00901FB9" w:rsidRPr="00AF1361" w:rsidRDefault="00901FB9" w:rsidP="009A4FFF">
      <w:pPr>
        <w:spacing w:line="360" w:lineRule="auto"/>
        <w:contextualSpacing/>
        <w:jc w:val="both"/>
        <w:rPr>
          <w:sz w:val="24"/>
          <w:szCs w:val="24"/>
        </w:rPr>
      </w:pPr>
      <w:r w:rsidRPr="00AF1361">
        <w:rPr>
          <w:sz w:val="24"/>
          <w:szCs w:val="24"/>
        </w:rPr>
        <w:t>De acordo com (ELIADE, 1972)</w:t>
      </w:r>
    </w:p>
    <w:p w:rsidR="00901FB9" w:rsidRPr="00E07871" w:rsidRDefault="00901FB9" w:rsidP="00E07871">
      <w:pPr>
        <w:ind w:left="2268" w:firstLine="0"/>
        <w:contextualSpacing/>
        <w:jc w:val="both"/>
      </w:pPr>
      <w:r w:rsidRPr="00E07871">
        <w:t>o mito conta uma história sagrada; ele relata um acontecimento ocorrido no tempo primordial, o tempo fabuloso do "princípio". Em outros termos, o mito narra como, graças às façanhas dos Entes Sobrenaturais, uma realidade passou a existir, seja uma realidade total, o Cosmo, ou apenas um fragmento: uma ilha, uma espécie vegetal, um comportamento humano, uma instituição. É sempre, portanto, a narrativa de uma "criação": ele relata de que modo algo foi produzido e começou a ser. O mito fala apenas do que realmente ocorreu, do que se manifestou plenamente. Os personagens dos mitos são os Entes Sobrenaturais. Eles são conhecidos sobretudo pelo que fizeram no tempo prestigioso dos "primórdios". Os mitos revelam, portanto, sua atividade criadora e desvendam a sacralidade (ou simplesmente a "sobrenaturalidade") de suas obras. Em suma, os mitos descrevem as diversas, e algumas vezes dramáticas, irrupções do sagrado (ou do "sobrenatural") no Mundo. É essa irrupção do sagrado que realmente fundamenta o Mundo e o converte no que é hoje. E mais: é em razão das intervenções dos Entes Sobrenaturais que o homem é o que é hoje, um ser mortal, sexuado e cultural (ELIADE, 1972, p. 11)</w:t>
      </w:r>
    </w:p>
    <w:p w:rsidR="00901FB9" w:rsidRPr="00AF1361" w:rsidRDefault="00901FB9" w:rsidP="009A4FFF">
      <w:pPr>
        <w:spacing w:line="360" w:lineRule="auto"/>
        <w:contextualSpacing/>
        <w:jc w:val="both"/>
        <w:rPr>
          <w:sz w:val="24"/>
          <w:szCs w:val="24"/>
        </w:rPr>
      </w:pPr>
    </w:p>
    <w:p w:rsidR="00901FB9" w:rsidRPr="00AF1361" w:rsidRDefault="001F0215" w:rsidP="009A4FFF">
      <w:pPr>
        <w:spacing w:line="360" w:lineRule="auto"/>
        <w:contextualSpacing/>
        <w:jc w:val="both"/>
        <w:rPr>
          <w:sz w:val="24"/>
          <w:szCs w:val="24"/>
        </w:rPr>
      </w:pPr>
      <w:r>
        <w:rPr>
          <w:sz w:val="24"/>
          <w:szCs w:val="24"/>
        </w:rPr>
        <w:t>N</w:t>
      </w:r>
      <w:r w:rsidR="00901FB9" w:rsidRPr="00AF1361">
        <w:rPr>
          <w:sz w:val="24"/>
          <w:szCs w:val="24"/>
        </w:rPr>
        <w:t>a narrativa o sagrado se manifesta</w:t>
      </w:r>
      <w:r>
        <w:rPr>
          <w:sz w:val="24"/>
          <w:szCs w:val="24"/>
        </w:rPr>
        <w:t>,</w:t>
      </w:r>
      <w:r w:rsidR="00901FB9" w:rsidRPr="00AF1361">
        <w:rPr>
          <w:sz w:val="24"/>
          <w:szCs w:val="24"/>
        </w:rPr>
        <w:t xml:space="preserve"> primeiramente</w:t>
      </w:r>
      <w:r>
        <w:rPr>
          <w:sz w:val="24"/>
          <w:szCs w:val="24"/>
        </w:rPr>
        <w:t>,</w:t>
      </w:r>
      <w:r w:rsidR="00901FB9" w:rsidRPr="00AF1361">
        <w:rPr>
          <w:sz w:val="24"/>
          <w:szCs w:val="24"/>
        </w:rPr>
        <w:t xml:space="preserve"> por meio de Joana d’Arc, para depois ter sua presença confirmada </w:t>
      </w:r>
      <w:r>
        <w:rPr>
          <w:sz w:val="24"/>
          <w:szCs w:val="24"/>
        </w:rPr>
        <w:t>ao</w:t>
      </w:r>
      <w:r w:rsidR="00901FB9" w:rsidRPr="00AF1361">
        <w:rPr>
          <w:sz w:val="24"/>
          <w:szCs w:val="24"/>
        </w:rPr>
        <w:t xml:space="preserve"> final do filme quando a personagem está queimando na fogueira e o padre que sempre esteve ao seu lado durante o processo de julgamento dá indícios de ser uma figura pertencente ao sagrado. </w:t>
      </w:r>
    </w:p>
    <w:p w:rsidR="00901FB9" w:rsidRPr="00AF1361" w:rsidRDefault="00901FB9" w:rsidP="009A4FFF">
      <w:pPr>
        <w:spacing w:line="360" w:lineRule="auto"/>
        <w:contextualSpacing/>
        <w:jc w:val="both"/>
        <w:rPr>
          <w:sz w:val="24"/>
          <w:szCs w:val="24"/>
        </w:rPr>
      </w:pPr>
      <w:r w:rsidRPr="00AF1361">
        <w:rPr>
          <w:sz w:val="24"/>
          <w:szCs w:val="24"/>
        </w:rPr>
        <w:t>No momento em que se trabalha com o conceito de representação de Chartier, que é analisado sob um viés coletivo, é necessário compreender que ele não pode ser explicado e articulado isoladamente das outras propostas apresentadas pelo mesmo autor no decorrer da obra. Chartier propõe pensar o conceito de representação coletiva considerando</w:t>
      </w:r>
    </w:p>
    <w:p w:rsidR="00901FB9" w:rsidRPr="00B6153A" w:rsidRDefault="00901FB9" w:rsidP="00B6153A">
      <w:pPr>
        <w:ind w:left="2268" w:firstLine="0"/>
        <w:contextualSpacing/>
        <w:jc w:val="both"/>
      </w:pPr>
      <w:r w:rsidRPr="00B6153A">
        <w:t>O trabalho de classificação e de recorte que produz as configurações intelectuais múltiplas pelas quais a realidade é contraditoriamente construída pelos diferentes grupos que compõem uma sociedade; em seguida, as práticas que visam a fazer reconhecer uma identidade social, a exibir uma maneira própria de estar no mundo, a significar simbolicamente um estatuto e uma posição; enfim, as formas institucionalizadas e objetivadas graças às quais “representantes” (instâncias coletivas ou indivíduos singulares) marcam de modo visível e perpetuado a existência do grupo, da comunidade ou da classe. (CHARTIER, 2002b, p.73)</w:t>
      </w:r>
    </w:p>
    <w:p w:rsidR="00901FB9" w:rsidRPr="00AF1361" w:rsidRDefault="00901FB9" w:rsidP="009A4FFF">
      <w:pPr>
        <w:spacing w:line="360" w:lineRule="auto"/>
        <w:contextualSpacing/>
        <w:jc w:val="both"/>
        <w:rPr>
          <w:sz w:val="24"/>
          <w:szCs w:val="24"/>
        </w:rPr>
      </w:pPr>
    </w:p>
    <w:p w:rsidR="00901FB9" w:rsidRPr="00AF1361" w:rsidRDefault="00901FB9" w:rsidP="009A4FFF">
      <w:pPr>
        <w:spacing w:line="360" w:lineRule="auto"/>
        <w:contextualSpacing/>
        <w:jc w:val="both"/>
        <w:rPr>
          <w:sz w:val="24"/>
          <w:szCs w:val="24"/>
        </w:rPr>
      </w:pPr>
      <w:r w:rsidRPr="00AF1361">
        <w:rPr>
          <w:sz w:val="24"/>
          <w:szCs w:val="24"/>
        </w:rPr>
        <w:t>Dessa forma, o processo de representação é apenas a ponta de um processo que parte da apropriação de determinadas ideias e conceitos, os quais são influenciados pela visão de mundo do grupo em questão em um dado contexto. Tal apropriação acaba por passar por um processo de ressignificação influenciado justamente por essa visão de mundo para assim então, ser representada.</w:t>
      </w:r>
    </w:p>
    <w:p w:rsidR="00901FB9" w:rsidRPr="00AF1361" w:rsidRDefault="00901FB9" w:rsidP="009A4FFF">
      <w:pPr>
        <w:pStyle w:val="Padro"/>
        <w:spacing w:after="0" w:line="360" w:lineRule="auto"/>
        <w:contextualSpacing/>
        <w:jc w:val="both"/>
        <w:rPr>
          <w:rFonts w:ascii="Times New Roman" w:hAnsi="Times New Roman"/>
          <w:sz w:val="24"/>
          <w:szCs w:val="24"/>
        </w:rPr>
      </w:pPr>
      <w:r w:rsidRPr="00AF1361">
        <w:rPr>
          <w:rFonts w:ascii="Times New Roman" w:hAnsi="Times New Roman"/>
          <w:sz w:val="24"/>
          <w:szCs w:val="24"/>
        </w:rPr>
        <w:t>Portanto, o trabalho do historiador é analisar</w:t>
      </w:r>
    </w:p>
    <w:p w:rsidR="00901FB9" w:rsidRPr="00B6153A" w:rsidRDefault="00901FB9" w:rsidP="00B6153A">
      <w:pPr>
        <w:pStyle w:val="Padro"/>
        <w:spacing w:after="0" w:line="240" w:lineRule="auto"/>
        <w:ind w:left="2268" w:firstLine="0"/>
        <w:contextualSpacing/>
        <w:jc w:val="both"/>
        <w:rPr>
          <w:rFonts w:ascii="Times New Roman" w:hAnsi="Times New Roman"/>
          <w:sz w:val="20"/>
          <w:szCs w:val="20"/>
        </w:rPr>
      </w:pPr>
      <w:r w:rsidRPr="00B6153A">
        <w:rPr>
          <w:rFonts w:ascii="Times New Roman" w:hAnsi="Times New Roman"/>
          <w:sz w:val="20"/>
          <w:szCs w:val="20"/>
        </w:rPr>
        <w:t xml:space="preserve">a problemática do “mundo como representação”, moldado através das séries de discursos que o apreendem e o estruturam, conduz obrigatoriamente a uma reflexão sobre o modo como uma configuração desse tipo pode ser apropriada pelos leitores </w:t>
      </w:r>
      <w:r w:rsidRPr="00B6153A">
        <w:rPr>
          <w:rFonts w:ascii="Times New Roman" w:hAnsi="Times New Roman"/>
          <w:sz w:val="20"/>
          <w:szCs w:val="20"/>
        </w:rPr>
        <w:lastRenderedPageBreak/>
        <w:t>dos textos (ou das imagens) que dão a ver e a pensar o real. (CHARTIER, 2002a, p. 23-24)</w:t>
      </w:r>
    </w:p>
    <w:p w:rsidR="00901FB9" w:rsidRPr="00AF1361" w:rsidRDefault="00901FB9" w:rsidP="009A4FFF">
      <w:pPr>
        <w:pStyle w:val="Padro"/>
        <w:spacing w:after="0" w:line="360" w:lineRule="auto"/>
        <w:contextualSpacing/>
        <w:jc w:val="both"/>
        <w:rPr>
          <w:rFonts w:ascii="Times New Roman" w:hAnsi="Times New Roman"/>
          <w:sz w:val="24"/>
          <w:szCs w:val="24"/>
        </w:rPr>
      </w:pPr>
    </w:p>
    <w:p w:rsidR="00901FB9" w:rsidRPr="00AF1361" w:rsidRDefault="00901FB9" w:rsidP="00AF2333">
      <w:pPr>
        <w:tabs>
          <w:tab w:val="left" w:pos="2268"/>
        </w:tabs>
        <w:ind w:firstLine="0"/>
        <w:contextualSpacing/>
        <w:jc w:val="both"/>
        <w:rPr>
          <w:sz w:val="22"/>
          <w:szCs w:val="22"/>
        </w:rPr>
      </w:pPr>
    </w:p>
    <w:p w:rsidR="00901FB9" w:rsidRPr="00AF1361" w:rsidRDefault="00AF2333" w:rsidP="009A4FFF">
      <w:pPr>
        <w:spacing w:line="360" w:lineRule="auto"/>
        <w:contextualSpacing/>
        <w:jc w:val="both"/>
        <w:rPr>
          <w:sz w:val="24"/>
          <w:szCs w:val="24"/>
        </w:rPr>
      </w:pPr>
      <w:r>
        <w:rPr>
          <w:sz w:val="24"/>
          <w:szCs w:val="24"/>
        </w:rPr>
        <w:t xml:space="preserve">Como </w:t>
      </w:r>
      <w:r w:rsidR="00901FB9" w:rsidRPr="00AF1361">
        <w:rPr>
          <w:sz w:val="24"/>
          <w:szCs w:val="24"/>
        </w:rPr>
        <w:t xml:space="preserve">o filme é lançado nos EUA em 1948, </w:t>
      </w:r>
      <w:r>
        <w:rPr>
          <w:sz w:val="24"/>
          <w:szCs w:val="24"/>
        </w:rPr>
        <w:t>torna-se importante</w:t>
      </w:r>
      <w:r w:rsidR="00901FB9" w:rsidRPr="00AF1361">
        <w:rPr>
          <w:sz w:val="24"/>
          <w:szCs w:val="24"/>
        </w:rPr>
        <w:t xml:space="preserve"> ressaltar que o mundo, em tal momento histórico, já tinha vivenciado duas Grandes Guerras que influenciaram todo um panorama político, social, econômico e cultural de inúmeros países. (HOBSBAWM; 1995) compreende essas duas Guerras sob a perspectiva de “Guerra de 31 anos”, pensando a continuidade entre a Primeira e a Segunda Guerra Mundial, sendo que para isso, o autor destaca o contraste entre o período anterior a 1914 e o posterior, e que “"Paz" significava "antes de 1914": depois disso veio algo que não mais merecia esse nome” (HOBSBAWM, 1995, p. 30), lembrando ainda que antes de 1941 não ocorreu nenhum conflito de proporções tão grandes e que envolvesse tantas nações.</w:t>
      </w:r>
    </w:p>
    <w:p w:rsidR="00901FB9" w:rsidRPr="00AF1361" w:rsidRDefault="00564AE9" w:rsidP="009A4FFF">
      <w:pPr>
        <w:spacing w:line="360" w:lineRule="auto"/>
        <w:contextualSpacing/>
        <w:jc w:val="both"/>
        <w:rPr>
          <w:sz w:val="24"/>
          <w:szCs w:val="24"/>
        </w:rPr>
      </w:pPr>
      <w:r>
        <w:rPr>
          <w:sz w:val="24"/>
          <w:szCs w:val="24"/>
        </w:rPr>
        <w:t>A</w:t>
      </w:r>
      <w:r w:rsidR="00901FB9" w:rsidRPr="00AF1361">
        <w:rPr>
          <w:sz w:val="24"/>
          <w:szCs w:val="24"/>
        </w:rPr>
        <w:t xml:space="preserve"> Primeira Guerra Mundial, por outro lado, envolve todas as grandes potências e todos os estados Europeus, com exceção da Espanha, os Países Baixos, os três países da Escandinávia e a Suíça. As tropas do ultramar foram enviadas pela primeira vez para lutar e operar fora das suas regiões; forjou-se uma consciência nacional na península do Egeu; a guerra naval foi global; e quase todo o globo foi beligerante ou ocupado, ou as duas coisas juntas.</w:t>
      </w:r>
    </w:p>
    <w:p w:rsidR="00901FB9" w:rsidRPr="00AF1361" w:rsidRDefault="00901FB9" w:rsidP="009A4FFF">
      <w:pPr>
        <w:spacing w:line="360" w:lineRule="auto"/>
        <w:contextualSpacing/>
        <w:jc w:val="both"/>
        <w:rPr>
          <w:sz w:val="24"/>
          <w:szCs w:val="24"/>
        </w:rPr>
      </w:pPr>
      <w:r w:rsidRPr="00AF1361">
        <w:rPr>
          <w:sz w:val="24"/>
          <w:szCs w:val="24"/>
        </w:rPr>
        <w:t>Dessa forma, é possível notar que sejam locais, regionais ou globais, as guerras do século XX deram-se numa escala muito mais vasta do que qualquer coisa anteriormente experimentada, o que fica claro, por exemplo, pelo número de vítimas:</w:t>
      </w:r>
    </w:p>
    <w:p w:rsidR="00901FB9" w:rsidRPr="00AF1361" w:rsidRDefault="00901FB9" w:rsidP="00B6153A">
      <w:pPr>
        <w:ind w:left="2268" w:firstLine="0"/>
        <w:contextualSpacing/>
        <w:jc w:val="both"/>
      </w:pPr>
      <w:r w:rsidRPr="00AF1361">
        <w:t>Das 74 guerras internacionais travadas entre 1816 e 1965 que especialistas americanos, amantes desse tipo de coisa, classificaram pelo número de vítimas, as quatro primeiras ocorreram no século xx: as duas guerras mundiais, a guerra do Japão contra a China em 1937-9, e a Guerra da Coréia. Cada uma delas matou mais de I milhão de pessoas em combate. A maior guerra internacional documentada do século XIX pós-napoleônico, entre Prússia-Alemanha e França, em 1870-1, matou talvez 150 mil pessoas, uma ordem de magnitude mais ou menos comparável às mortes da Guerra do Chaco, de 1932-5, entre Bolívia (pop. c. 3 milhões) e Paraguai (pop. c. 1,4 milhão). Em suma, 1914 inaugura a era do massacre (Singer, 1972, pp. 66 e 131). (HOBSBAWM, 1995, p. 32)</w:t>
      </w:r>
    </w:p>
    <w:p w:rsidR="00901FB9" w:rsidRPr="00AF1361" w:rsidRDefault="00901FB9" w:rsidP="00B6153A">
      <w:pPr>
        <w:spacing w:line="360" w:lineRule="auto"/>
        <w:ind w:firstLine="0"/>
        <w:contextualSpacing/>
        <w:jc w:val="both"/>
        <w:rPr>
          <w:sz w:val="24"/>
          <w:szCs w:val="24"/>
        </w:rPr>
      </w:pPr>
    </w:p>
    <w:p w:rsidR="00901FB9" w:rsidRPr="00AF1361" w:rsidRDefault="00901FB9" w:rsidP="009A4FFF">
      <w:pPr>
        <w:spacing w:line="360" w:lineRule="auto"/>
        <w:contextualSpacing/>
        <w:jc w:val="both"/>
        <w:rPr>
          <w:sz w:val="24"/>
          <w:szCs w:val="24"/>
        </w:rPr>
      </w:pPr>
      <w:r w:rsidRPr="00AF1361">
        <w:rPr>
          <w:sz w:val="24"/>
          <w:szCs w:val="24"/>
        </w:rPr>
        <w:t>O autor ainda destaca a brutalidade da guerra, que estaria relacionada com a “democratização da guerra”. De acordo com o autor</w:t>
      </w:r>
    </w:p>
    <w:p w:rsidR="00901FB9" w:rsidRPr="00AF1361" w:rsidRDefault="00901FB9" w:rsidP="00B6153A">
      <w:pPr>
        <w:ind w:left="2268" w:firstLine="0"/>
        <w:contextualSpacing/>
        <w:jc w:val="both"/>
      </w:pPr>
      <w:r w:rsidRPr="00AF1361">
        <w:t>Os conflitos totais viraram "guerras populares", tanto porque os civis e a vida civil se tomaram os alvos estratégicos certos, e às vezes principais, quanto porque em guerras democráticas, como na política democrática, os adversários são naturalmente demonizados para fazê-los devidamente odiosos ou pelo menos desprezíveis. (HOBSBAWM, 1995, p. 56)</w:t>
      </w:r>
    </w:p>
    <w:p w:rsidR="00901FB9" w:rsidRPr="00AF1361" w:rsidRDefault="00901FB9" w:rsidP="009A4FFF">
      <w:pPr>
        <w:spacing w:line="360" w:lineRule="auto"/>
        <w:contextualSpacing/>
        <w:jc w:val="both"/>
        <w:rPr>
          <w:sz w:val="24"/>
          <w:szCs w:val="24"/>
        </w:rPr>
      </w:pPr>
    </w:p>
    <w:p w:rsidR="00901FB9" w:rsidRPr="00AF1361" w:rsidRDefault="00901FB9" w:rsidP="009A4FFF">
      <w:pPr>
        <w:spacing w:line="360" w:lineRule="auto"/>
        <w:contextualSpacing/>
        <w:jc w:val="both"/>
        <w:rPr>
          <w:sz w:val="24"/>
          <w:szCs w:val="24"/>
        </w:rPr>
      </w:pPr>
      <w:r w:rsidRPr="00AF1361">
        <w:rPr>
          <w:sz w:val="24"/>
          <w:szCs w:val="24"/>
        </w:rPr>
        <w:lastRenderedPageBreak/>
        <w:t xml:space="preserve">Cabe ainda lembrar que a própria experiência auxiliou a brutalizar a guerra e a política, e que o impasse da guerra na frente ocidental e na guerra aval fez com que ambos os lados tentassem vencer pela tecnologia. O uso do gás venenoso, por exemplo, mostrou-se bárbaro e ineficaz. O uso da tecnologia está vinculado à impessoalidade da guerra, </w:t>
      </w:r>
    </w:p>
    <w:p w:rsidR="00901FB9" w:rsidRPr="00AF1361" w:rsidRDefault="00B6153A" w:rsidP="00B6153A">
      <w:pPr>
        <w:ind w:left="2268" w:firstLine="0"/>
        <w:contextualSpacing/>
        <w:jc w:val="both"/>
      </w:pPr>
      <w:r w:rsidRPr="00AF1361">
        <w:t>Que</w:t>
      </w:r>
      <w:r w:rsidR="00901FB9" w:rsidRPr="00AF1361">
        <w:t xml:space="preserve"> tomava o matar e estropiar uma conseqüência remota de apertar um botão ou virar uma alavanca. A tecnologia tomava suas vítimas invisíveis, como não podiam fazer as pessoas evisceradas por baionetas ou vistas pelas miras de armas de fogo. Diante dos canhões permanentemente fixos da Frente Ocidental estavam não homens, mas estatísticas - nem mesmo estatísticas reais, mas hipotéticas, como mostraram as "contagens de corpos" de baixas inimigas durante a guerra americana no Vietnã. Lá embaixo dos bombardeios aéreos estavam não as pessoas que iam ser queimadas e evisceradas, mas somente alvos. Rapazes delicados, que certamente não teriam desejado enfiar uma baioneta na barriga de uma jovem aldeã grávida, podiam com muito mais facilidade jogar altos explosivos. (HOBSBAWM, 1995, p. 57)</w:t>
      </w:r>
    </w:p>
    <w:p w:rsidR="00901FB9" w:rsidRPr="00AF1361" w:rsidRDefault="00901FB9" w:rsidP="009A4FFF">
      <w:pPr>
        <w:contextualSpacing/>
        <w:jc w:val="both"/>
      </w:pPr>
    </w:p>
    <w:p w:rsidR="00901FB9" w:rsidRPr="00AF1361" w:rsidRDefault="00901FB9" w:rsidP="009A4FFF">
      <w:pPr>
        <w:contextualSpacing/>
        <w:jc w:val="both"/>
      </w:pPr>
    </w:p>
    <w:p w:rsidR="00901FB9" w:rsidRPr="00AF1361" w:rsidRDefault="00901FB9" w:rsidP="009A4FFF">
      <w:pPr>
        <w:spacing w:line="360" w:lineRule="auto"/>
        <w:contextualSpacing/>
        <w:jc w:val="both"/>
        <w:rPr>
          <w:sz w:val="24"/>
          <w:szCs w:val="24"/>
        </w:rPr>
      </w:pPr>
      <w:r w:rsidRPr="00AF1361">
        <w:rPr>
          <w:sz w:val="24"/>
          <w:szCs w:val="24"/>
        </w:rPr>
        <w:t>Em razão dessa violência foram criadas novas expressões como “sem Estado” ou “genocídio”. É interessante o momento em que o autor coloca os motivos que levaram “estadistas sensatos” a não resolverem a guerra por meio de um acordo diplomático. Hobsbawm, nesse sentido, destaca que diferentemente das guerras anteriores travadas por objetivos específicos e limitados, a Primeira Guerra travava-se por metas ilimitadas. Sobre a França, o autor afirma que “os objetivos em jogo eram menos globais, mas igualmente urgentes: compensar sua crescente e aparentemente inevitável inferioridade demográfica e econômica frente à Alemanha. Também aqui a questão era o futuro da França como grande potência”. (HOBSBAWM, 1995, p. 37)</w:t>
      </w:r>
    </w:p>
    <w:p w:rsidR="00901FB9" w:rsidRPr="00AF1361" w:rsidRDefault="00901FB9" w:rsidP="009A4FFF">
      <w:pPr>
        <w:spacing w:line="360" w:lineRule="auto"/>
        <w:contextualSpacing/>
        <w:jc w:val="both"/>
        <w:rPr>
          <w:sz w:val="24"/>
          <w:szCs w:val="24"/>
        </w:rPr>
      </w:pPr>
      <w:r w:rsidRPr="00AF1361">
        <w:rPr>
          <w:sz w:val="24"/>
          <w:szCs w:val="24"/>
        </w:rPr>
        <w:t xml:space="preserve">O final da Guerra trazia em si a derrota que “arruinou vencedores e vencidos; que empurrou os derrotados para a revolução e os vencedores para a bancarrota e a exaustão física” (HOBSBAWM, 1995, p. 38). Tendo esse panorama em mente, Hobsbawm destaca que o período entre guerras não foi de paz, mas sim um momento do crescimento de um sentimento revanchista, de rearmamento e preparação para um conflito próximo e possível, o que caminha ao encontro da noção de “Guerra de 31 anos”. Dessa forma, a Segunda Grande Guerra vem de um período instável que não se esperava que a paz durasse. </w:t>
      </w:r>
    </w:p>
    <w:p w:rsidR="00901FB9" w:rsidRPr="00AF1361" w:rsidRDefault="00901FB9" w:rsidP="009A4FFF">
      <w:pPr>
        <w:spacing w:line="360" w:lineRule="auto"/>
        <w:contextualSpacing/>
        <w:jc w:val="both"/>
        <w:rPr>
          <w:sz w:val="24"/>
          <w:szCs w:val="24"/>
        </w:rPr>
      </w:pPr>
      <w:r w:rsidRPr="00AF1361">
        <w:rPr>
          <w:sz w:val="24"/>
          <w:szCs w:val="24"/>
        </w:rPr>
        <w:t xml:space="preserve">Na visão do autor, o que causou concretamente a Segunda Guerra Mundial foi a agressão pelas três potências descontentes ligadas por vários tratados desde meados da década de 1930. Para Hobsbawm, </w:t>
      </w:r>
    </w:p>
    <w:p w:rsidR="00901FB9" w:rsidRPr="00AF1361" w:rsidRDefault="00901FB9" w:rsidP="00B6153A">
      <w:pPr>
        <w:ind w:left="2268" w:firstLine="0"/>
        <w:contextualSpacing/>
        <w:jc w:val="both"/>
      </w:pPr>
      <w:r w:rsidRPr="00AF1361">
        <w:t>Os marcos miliários na estrada para a guerra foram a invasão da Manchúria pelo Japão em 1931; a invasão da Etiópia pelos italianos em 1935; a intervenção alemã e italiana na Guerra Civil Espanhola em 1936-9; a invasão alemã da Áustria no início de 1938; o estropiamento posterior da Tchecoslováquia-pela Alemanha no mesmo ano; a ocupação alemã do que restava da Tchecoslováquia em março de 1939 (seguida pela ocupação italiana da Albânia); e as exigências alemãs à Polônia que levaram de fato ao início da guerra. (HOBSBAWM, 1995, p. 44)</w:t>
      </w:r>
    </w:p>
    <w:p w:rsidR="00901FB9" w:rsidRPr="00AF1361" w:rsidRDefault="00901FB9" w:rsidP="009A4FFF">
      <w:pPr>
        <w:contextualSpacing/>
        <w:jc w:val="both"/>
        <w:rPr>
          <w:sz w:val="24"/>
          <w:szCs w:val="24"/>
        </w:rPr>
      </w:pPr>
    </w:p>
    <w:p w:rsidR="00901FB9" w:rsidRPr="00AF1361" w:rsidRDefault="00901FB9" w:rsidP="009A4FFF">
      <w:pPr>
        <w:spacing w:line="360" w:lineRule="auto"/>
        <w:contextualSpacing/>
        <w:jc w:val="both"/>
        <w:rPr>
          <w:sz w:val="24"/>
          <w:szCs w:val="24"/>
        </w:rPr>
      </w:pPr>
      <w:r w:rsidRPr="00AF1361">
        <w:rPr>
          <w:sz w:val="24"/>
          <w:szCs w:val="24"/>
        </w:rPr>
        <w:t xml:space="preserve">O autor afirma a existência de um lado que claramente não queria a guerra e fez o possível para </w:t>
      </w:r>
      <w:r w:rsidR="0083469F" w:rsidRPr="00AF1361">
        <w:rPr>
          <w:sz w:val="24"/>
          <w:szCs w:val="24"/>
        </w:rPr>
        <w:t>evitá-la</w:t>
      </w:r>
      <w:r w:rsidRPr="00AF1361">
        <w:rPr>
          <w:sz w:val="24"/>
          <w:szCs w:val="24"/>
        </w:rPr>
        <w:t xml:space="preserve">, enquanto outra parte a glorificava ou ainda a desejava. Porém, nenhum dos lados, nenhum dos agressores “queria a guerra que tiveram, quando a tiveram, e contra pelo menos alguns dos inimigos com os quais se viram lutando” (HOBSBAWM, 1995, p. 45). Ainda que a guerra fosse esperada, não se almejava uma guerra extensa, sendo que nenhuma das partes elaborou planos para tal, nem contou com armamento de longo período de gestação. </w:t>
      </w:r>
    </w:p>
    <w:p w:rsidR="00901FB9" w:rsidRPr="00AF1361" w:rsidRDefault="00901FB9" w:rsidP="009A4FFF">
      <w:pPr>
        <w:spacing w:line="360" w:lineRule="auto"/>
        <w:contextualSpacing/>
        <w:jc w:val="both"/>
        <w:rPr>
          <w:sz w:val="24"/>
          <w:szCs w:val="24"/>
        </w:rPr>
      </w:pPr>
      <w:r w:rsidRPr="00AF1361">
        <w:rPr>
          <w:sz w:val="24"/>
          <w:szCs w:val="24"/>
        </w:rPr>
        <w:t>Nesse caso, o autor defende a ideia de que a guerra</w:t>
      </w:r>
      <w:r w:rsidR="00450EC6">
        <w:rPr>
          <w:sz w:val="24"/>
          <w:szCs w:val="24"/>
        </w:rPr>
        <w:t>,</w:t>
      </w:r>
      <w:r w:rsidRPr="00AF1361">
        <w:rPr>
          <w:sz w:val="24"/>
          <w:szCs w:val="24"/>
        </w:rPr>
        <w:t xml:space="preserve"> antes basicamente europeia tornou-se global também devido às agitações antiimperialistas entre súditos e dependentes da Grã-Bretanha. Existiam simpatizantes de Hitler na África do Sul, e o triunfo de Hitler na Europa deixou um vácuo parcial no Sudeste Asiático, no qual o Japão entrou. Dessa forma, os EUA encararam a extensão do poder do eixo no sudeste asiático como intolerável, aplicando pressões econômicas </w:t>
      </w:r>
      <w:r w:rsidR="0083469F">
        <w:rPr>
          <w:sz w:val="24"/>
          <w:szCs w:val="24"/>
        </w:rPr>
        <w:t>no Japão. O ataque japonês a Pe</w:t>
      </w:r>
      <w:r w:rsidRPr="00AF1361">
        <w:rPr>
          <w:sz w:val="24"/>
          <w:szCs w:val="24"/>
        </w:rPr>
        <w:t>a</w:t>
      </w:r>
      <w:r w:rsidR="0083469F">
        <w:rPr>
          <w:sz w:val="24"/>
          <w:szCs w:val="24"/>
        </w:rPr>
        <w:t>r</w:t>
      </w:r>
      <w:r w:rsidRPr="00AF1361">
        <w:rPr>
          <w:sz w:val="24"/>
          <w:szCs w:val="24"/>
        </w:rPr>
        <w:t xml:space="preserve">l Harbor tornou a guerra mundial. </w:t>
      </w:r>
    </w:p>
    <w:p w:rsidR="00901FB9" w:rsidRPr="00AF1361" w:rsidRDefault="00901FB9" w:rsidP="009A4FFF">
      <w:pPr>
        <w:spacing w:line="360" w:lineRule="auto"/>
        <w:contextualSpacing/>
        <w:jc w:val="both"/>
        <w:rPr>
          <w:sz w:val="24"/>
          <w:szCs w:val="24"/>
        </w:rPr>
      </w:pPr>
      <w:r w:rsidRPr="00AF1361">
        <w:rPr>
          <w:sz w:val="24"/>
          <w:szCs w:val="24"/>
        </w:rPr>
        <w:t xml:space="preserve">Tendo esse panorama em mente cabe destacar a noção </w:t>
      </w:r>
      <w:r w:rsidRPr="0083469F">
        <w:rPr>
          <w:sz w:val="24"/>
          <w:szCs w:val="24"/>
        </w:rPr>
        <w:t>de Guerra Moderna</w:t>
      </w:r>
      <w:r w:rsidRPr="00AF1361">
        <w:rPr>
          <w:sz w:val="24"/>
          <w:szCs w:val="24"/>
        </w:rPr>
        <w:t xml:space="preserve">, a qual envolve todos os cidadãos, mobiliza a maioria, e é marcada pelo uso intenso de ciência, tecnologia e armamentos que exigem um desvio de toda a economia para sua produção. A Guerra Moderna afeta de forma destrutiva e transforma profundamente a vida dos países nela envolvidos. Para Hobsbawm, “o monstro da guerra total do século XX não nasceu já do seu tamanho. Contudo, de 1914 em diante, as guerras foram inquestionavelmente guerras de massa” (HOBSBAWM, 1995, p. 51). Dessa forma, a guerra de massa exigia produção em massa, assim como organização e administração. A Guerra Moderna gera um problema para os governos: como pagar as guerras? Tal dúvida leva a clareza de que os governos tinham de assumir completamente a economia, e que agora eram essenciais o planejamento e a alocação de recursos. </w:t>
      </w:r>
    </w:p>
    <w:p w:rsidR="00901FB9" w:rsidRPr="00AF1361" w:rsidRDefault="00901FB9" w:rsidP="009A4FFF">
      <w:pPr>
        <w:spacing w:line="360" w:lineRule="auto"/>
        <w:contextualSpacing/>
        <w:jc w:val="both"/>
        <w:rPr>
          <w:sz w:val="24"/>
          <w:szCs w:val="24"/>
        </w:rPr>
      </w:pPr>
      <w:r w:rsidRPr="00AF1361">
        <w:rPr>
          <w:sz w:val="24"/>
          <w:szCs w:val="24"/>
        </w:rPr>
        <w:t>Sobre a forma com que esse modelo de guerra afetou a produção e a tecnologia, Hobsbawm defende que apesar de ter ajudado a difundir a especialização técnica, modificando a organização industrial e os métodos de produção em massa, a guerra mais conseguiu uma aceleração da mudança do que uma transformação</w:t>
      </w:r>
      <w:r w:rsidR="0083469F">
        <w:rPr>
          <w:sz w:val="24"/>
          <w:szCs w:val="24"/>
        </w:rPr>
        <w:t>.</w:t>
      </w:r>
      <w:r w:rsidRPr="00AF1361">
        <w:rPr>
          <w:sz w:val="24"/>
          <w:szCs w:val="24"/>
        </w:rPr>
        <w:t xml:space="preserve"> Ainda assim, ela </w:t>
      </w:r>
    </w:p>
    <w:p w:rsidR="00901FB9" w:rsidRPr="00AF1361" w:rsidRDefault="00901FB9" w:rsidP="00B6153A">
      <w:pPr>
        <w:ind w:left="2268" w:firstLine="0"/>
        <w:contextualSpacing/>
        <w:jc w:val="both"/>
      </w:pPr>
      <w:r w:rsidRPr="00AF1361">
        <w:t xml:space="preserve">Adiantou visivelmente a tecnologia, pois o conflito entre beligerantes avançados era não apenas de exércitos, mas de tecnologias em competição para fornecer-lhes armas eficazes e outros serviços essenciais. Não fosse pela Segunda Guerra Mundial, e o medo de que a Alemanha nazista explorasse as descobertas da física nuclear, a bomba atômica certamente não teria sido feita, nem os enormes gastos necessários para produzir qualquer tipo de energia nuclear teriam sido empreendidos no século xx. Outros avanços tecnológicos conseguidos, no primeiro caso, para fins de guerra mostraram-se consideravelmente de aplicação mais imediata na paz - pensamos na aeronáutica e nos computadores - mas isso não altera o fato de que a </w:t>
      </w:r>
      <w:r w:rsidRPr="00AF1361">
        <w:lastRenderedPageBreak/>
        <w:t>guerra ou a preparação para a guerra foi um grande mecanismo para acelerar o progresso técnico, "carregando" os custos de desenvolvimento de inovações tecnológicas que quase com certeza não teriam sido empreendidos por ninguém que fizesse cálculos de custo-benefício em tempo de paz, ou teriam sido feitos de forma mais lenta e hesitante. (HOBSBAWM, 1995, p. 54)</w:t>
      </w:r>
    </w:p>
    <w:p w:rsidR="00901FB9" w:rsidRPr="00AF1361" w:rsidRDefault="00901FB9" w:rsidP="00B6153A">
      <w:pPr>
        <w:spacing w:line="360" w:lineRule="auto"/>
        <w:ind w:firstLine="0"/>
        <w:contextualSpacing/>
        <w:jc w:val="both"/>
        <w:rPr>
          <w:sz w:val="24"/>
          <w:szCs w:val="24"/>
        </w:rPr>
      </w:pPr>
    </w:p>
    <w:p w:rsidR="00901FB9" w:rsidRPr="00AF1361" w:rsidRDefault="00901FB9" w:rsidP="009A4FFF">
      <w:pPr>
        <w:spacing w:line="360" w:lineRule="auto"/>
        <w:contextualSpacing/>
        <w:jc w:val="both"/>
        <w:rPr>
          <w:sz w:val="24"/>
          <w:szCs w:val="24"/>
        </w:rPr>
      </w:pPr>
      <w:r w:rsidRPr="00AF1361">
        <w:rPr>
          <w:sz w:val="24"/>
          <w:szCs w:val="24"/>
        </w:rPr>
        <w:t xml:space="preserve">Tendo esses apontamentos contextuais em mente, bem como àqueles relacionados ao trato metodológico com a fonte cinematográfica deve-se enfatizar que o filme em questão ainda abre margem para outras diversas problematizações sob outros olhares, as quais não devem ser visualizadas em uma hierarquia de valores. Considerar as representações, o mundo do </w:t>
      </w:r>
      <w:r w:rsidR="00450EC6">
        <w:rPr>
          <w:sz w:val="24"/>
          <w:szCs w:val="24"/>
        </w:rPr>
        <w:t>espectador</w:t>
      </w:r>
      <w:r w:rsidRPr="00AF1361">
        <w:rPr>
          <w:sz w:val="24"/>
          <w:szCs w:val="24"/>
        </w:rPr>
        <w:t xml:space="preserve"> e a complexidade da construção do sentido pode</w:t>
      </w:r>
      <w:r w:rsidR="00450EC6">
        <w:rPr>
          <w:sz w:val="24"/>
          <w:szCs w:val="24"/>
        </w:rPr>
        <w:t>m</w:t>
      </w:r>
      <w:r w:rsidRPr="00AF1361">
        <w:rPr>
          <w:sz w:val="24"/>
          <w:szCs w:val="24"/>
        </w:rPr>
        <w:t xml:space="preserve"> </w:t>
      </w:r>
      <w:r w:rsidR="00450EC6">
        <w:rPr>
          <w:sz w:val="24"/>
          <w:szCs w:val="24"/>
        </w:rPr>
        <w:t>auxiliar</w:t>
      </w:r>
      <w:r w:rsidRPr="00AF1361">
        <w:rPr>
          <w:sz w:val="24"/>
          <w:szCs w:val="24"/>
        </w:rPr>
        <w:t xml:space="preserve"> não apenas para problematizar a fonte aqui proposta, </w:t>
      </w:r>
      <w:r w:rsidR="00450EC6">
        <w:rPr>
          <w:sz w:val="24"/>
          <w:szCs w:val="24"/>
        </w:rPr>
        <w:t>mas</w:t>
      </w:r>
      <w:r w:rsidRPr="00AF1361">
        <w:rPr>
          <w:sz w:val="24"/>
          <w:szCs w:val="24"/>
        </w:rPr>
        <w:t xml:space="preserve"> também os próprios meios de comunicação que permeiam o contexto atual, cercado por diversos discursos e narrativas exibidos pela mídia, jornais, sites, redes sociais, filmes, documentários, livros, charges que não devem ser assimilados enquanto o “real em si” mas sim problematizados, criticados com base em seu papel e objetivo na sociedade em questão, afinal, eles não são inocentes, eles possuem intenção.</w:t>
      </w:r>
    </w:p>
    <w:p w:rsidR="00901FB9" w:rsidRDefault="00901FB9" w:rsidP="009A4FFF">
      <w:pPr>
        <w:spacing w:line="360" w:lineRule="auto"/>
        <w:contextualSpacing/>
        <w:jc w:val="both"/>
        <w:rPr>
          <w:sz w:val="24"/>
          <w:szCs w:val="24"/>
        </w:rPr>
      </w:pPr>
    </w:p>
    <w:p w:rsidR="0083469F" w:rsidRDefault="0083469F" w:rsidP="009A4FFF">
      <w:pPr>
        <w:spacing w:line="360" w:lineRule="auto"/>
        <w:contextualSpacing/>
        <w:jc w:val="both"/>
        <w:rPr>
          <w:sz w:val="24"/>
          <w:szCs w:val="24"/>
        </w:rPr>
      </w:pPr>
    </w:p>
    <w:p w:rsidR="0083469F" w:rsidRPr="00AF1361" w:rsidRDefault="0083469F" w:rsidP="009A4FFF">
      <w:pPr>
        <w:spacing w:line="360" w:lineRule="auto"/>
        <w:contextualSpacing/>
        <w:jc w:val="both"/>
        <w:rPr>
          <w:sz w:val="24"/>
          <w:szCs w:val="24"/>
        </w:rPr>
      </w:pPr>
    </w:p>
    <w:p w:rsidR="00901FB9" w:rsidRPr="00B6153A" w:rsidRDefault="00B6153A" w:rsidP="00B6153A">
      <w:pPr>
        <w:spacing w:line="360" w:lineRule="auto"/>
        <w:contextualSpacing/>
        <w:jc w:val="both"/>
        <w:rPr>
          <w:b/>
          <w:sz w:val="24"/>
          <w:szCs w:val="24"/>
        </w:rPr>
      </w:pPr>
      <w:r>
        <w:rPr>
          <w:b/>
          <w:sz w:val="24"/>
          <w:szCs w:val="24"/>
        </w:rPr>
        <w:t>Considerações</w:t>
      </w:r>
      <w:r w:rsidR="00901FB9" w:rsidRPr="00AF1361">
        <w:rPr>
          <w:sz w:val="24"/>
          <w:szCs w:val="24"/>
        </w:rPr>
        <w:tab/>
      </w:r>
    </w:p>
    <w:p w:rsidR="00901FB9" w:rsidRPr="00AF1361" w:rsidRDefault="00901FB9" w:rsidP="009A4FFF">
      <w:pPr>
        <w:spacing w:line="360" w:lineRule="auto"/>
        <w:contextualSpacing/>
        <w:jc w:val="both"/>
        <w:rPr>
          <w:sz w:val="24"/>
          <w:szCs w:val="24"/>
        </w:rPr>
      </w:pPr>
      <w:r w:rsidRPr="00AF1361">
        <w:rPr>
          <w:sz w:val="24"/>
          <w:szCs w:val="24"/>
        </w:rPr>
        <w:t>Tendo vista que o trabalho em questão articula a noção de representação em conjunto com análises de elementos cinematográficos específicos, ressalta</w:t>
      </w:r>
      <w:r w:rsidR="00450EC6">
        <w:rPr>
          <w:sz w:val="24"/>
          <w:szCs w:val="24"/>
        </w:rPr>
        <w:t>mos</w:t>
      </w:r>
      <w:r w:rsidRPr="00AF1361">
        <w:rPr>
          <w:sz w:val="24"/>
          <w:szCs w:val="24"/>
        </w:rPr>
        <w:t xml:space="preserve"> aqui que o objetivo foi </w:t>
      </w:r>
      <w:r w:rsidR="00450EC6">
        <w:rPr>
          <w:sz w:val="24"/>
          <w:szCs w:val="24"/>
        </w:rPr>
        <w:t>o de</w:t>
      </w:r>
      <w:r w:rsidRPr="00AF1361">
        <w:rPr>
          <w:sz w:val="24"/>
          <w:szCs w:val="24"/>
        </w:rPr>
        <w:t xml:space="preserve"> compreender o sentido de tal em um determinado momento histórico, bem como a carga de intencionalidade para com suas representações. </w:t>
      </w:r>
    </w:p>
    <w:p w:rsidR="00901FB9" w:rsidRPr="00AF1361" w:rsidRDefault="00901FB9" w:rsidP="009A4FFF">
      <w:pPr>
        <w:spacing w:line="360" w:lineRule="auto"/>
        <w:contextualSpacing/>
        <w:jc w:val="both"/>
        <w:rPr>
          <w:sz w:val="24"/>
          <w:szCs w:val="24"/>
        </w:rPr>
      </w:pPr>
      <w:r w:rsidRPr="00AF1361">
        <w:rPr>
          <w:sz w:val="24"/>
          <w:szCs w:val="24"/>
        </w:rPr>
        <w:t xml:space="preserve"> Articul</w:t>
      </w:r>
      <w:r w:rsidR="00450EC6">
        <w:rPr>
          <w:sz w:val="24"/>
          <w:szCs w:val="24"/>
        </w:rPr>
        <w:t xml:space="preserve">amos </w:t>
      </w:r>
      <w:r w:rsidRPr="00AF1361">
        <w:rPr>
          <w:sz w:val="24"/>
          <w:szCs w:val="24"/>
        </w:rPr>
        <w:t>uma análise cinematográfica</w:t>
      </w:r>
      <w:r w:rsidR="00450EC6">
        <w:rPr>
          <w:sz w:val="24"/>
          <w:szCs w:val="24"/>
        </w:rPr>
        <w:t>,</w:t>
      </w:r>
      <w:r w:rsidRPr="00AF1361">
        <w:rPr>
          <w:sz w:val="24"/>
          <w:szCs w:val="24"/>
        </w:rPr>
        <w:t xml:space="preserve"> cuja descrição exaustiva não dá conta da complexidade de sua linguagem, marcada por sons, movimentos, sensações de quem assiste e pequenos detalhes que adquirem distintas significações para diferentes indivíduos, mesmo que marcados pelo mesmo cont</w:t>
      </w:r>
      <w:r w:rsidR="00B6153A">
        <w:rPr>
          <w:sz w:val="24"/>
          <w:szCs w:val="24"/>
        </w:rPr>
        <w:t>exto. É um</w:t>
      </w:r>
      <w:r w:rsidRPr="00AF1361">
        <w:rPr>
          <w:sz w:val="24"/>
          <w:szCs w:val="24"/>
        </w:rPr>
        <w:t xml:space="preserve"> filme marcado por uma narrativa hagiográfica que apresenta Joana d’Arc enquanto destinada a ser santa. </w:t>
      </w:r>
    </w:p>
    <w:p w:rsidR="00901FB9" w:rsidRPr="00AF1361" w:rsidRDefault="00901FB9" w:rsidP="009A4FFF">
      <w:pPr>
        <w:spacing w:line="360" w:lineRule="auto"/>
        <w:contextualSpacing/>
        <w:jc w:val="both"/>
        <w:rPr>
          <w:sz w:val="24"/>
          <w:szCs w:val="24"/>
        </w:rPr>
      </w:pPr>
      <w:r w:rsidRPr="00AF1361">
        <w:rPr>
          <w:sz w:val="24"/>
          <w:szCs w:val="24"/>
        </w:rPr>
        <w:t>As temáticas relativas à História das Religiões encaixam-se naquilo que Chartier denomina novos objetos do historiador, que seriam “as atitudes perante a vida e a morte, os rituais e as crenças, as estruturas de parentesco, as formas de sociabilidade, os modos de funcionamento escolares” (CHARTIER, 1991, p. 174). Esses novos objetos demandaram modos de tratamento, métodos diferenciados para sua compreensão, sendo o próprio conceito de representação uma dessas novas abordagens.</w:t>
      </w:r>
    </w:p>
    <w:p w:rsidR="00901FB9" w:rsidRPr="00AF1361" w:rsidRDefault="00901FB9" w:rsidP="002A2032">
      <w:pPr>
        <w:spacing w:line="360" w:lineRule="auto"/>
        <w:contextualSpacing/>
        <w:jc w:val="both"/>
        <w:rPr>
          <w:sz w:val="24"/>
          <w:szCs w:val="24"/>
        </w:rPr>
      </w:pPr>
      <w:r w:rsidRPr="00AF1361">
        <w:rPr>
          <w:sz w:val="24"/>
          <w:szCs w:val="24"/>
        </w:rPr>
        <w:lastRenderedPageBreak/>
        <w:t>Apesar da narrativa do filme trazer manifestações do sagrado e a construção de uma personagem santa, tais elementos estão profundamente relacionados com aquela realidade,</w:t>
      </w:r>
      <w:r w:rsidR="00450EC6">
        <w:rPr>
          <w:sz w:val="24"/>
          <w:szCs w:val="24"/>
        </w:rPr>
        <w:t xml:space="preserve"> afinal</w:t>
      </w:r>
      <w:r w:rsidRPr="00AF1361">
        <w:rPr>
          <w:sz w:val="24"/>
          <w:szCs w:val="24"/>
        </w:rPr>
        <w:t xml:space="preserve"> nem as inteligências nem as ideias são desencarnadas, </w:t>
      </w:r>
      <w:r w:rsidR="00450EC6">
        <w:rPr>
          <w:sz w:val="24"/>
          <w:szCs w:val="24"/>
        </w:rPr>
        <w:t>pois</w:t>
      </w:r>
      <w:r w:rsidRPr="00AF1361">
        <w:rPr>
          <w:sz w:val="24"/>
          <w:szCs w:val="24"/>
        </w:rPr>
        <w:t xml:space="preserve"> os “leitores” (telespectadores nesse </w:t>
      </w:r>
      <w:r w:rsidR="002A2032">
        <w:rPr>
          <w:sz w:val="24"/>
          <w:szCs w:val="24"/>
        </w:rPr>
        <w:t>caso), “</w:t>
      </w:r>
      <w:r w:rsidRPr="00AF1361">
        <w:rPr>
          <w:sz w:val="24"/>
          <w:szCs w:val="24"/>
        </w:rPr>
        <w:t>não se confrontam nunca com textos abstratos</w:t>
      </w:r>
      <w:r w:rsidR="00450EC6">
        <w:rPr>
          <w:sz w:val="24"/>
          <w:szCs w:val="24"/>
        </w:rPr>
        <w:t>,</w:t>
      </w:r>
      <w:r w:rsidRPr="00AF1361">
        <w:rPr>
          <w:sz w:val="24"/>
          <w:szCs w:val="24"/>
        </w:rPr>
        <w:t xml:space="preserve"> ideias, separados de toa materialidade: manejam objetos cujas organizações comandam sua leitura, sua apreensão e compreensão partindo do texto lido” (CHARTIER, 1991, p. 178)</w:t>
      </w:r>
    </w:p>
    <w:p w:rsidR="0083469F" w:rsidRDefault="00450EC6" w:rsidP="009A4FFF">
      <w:pPr>
        <w:spacing w:line="360" w:lineRule="auto"/>
        <w:contextualSpacing/>
        <w:jc w:val="both"/>
        <w:rPr>
          <w:sz w:val="24"/>
          <w:szCs w:val="24"/>
        </w:rPr>
      </w:pPr>
      <w:r>
        <w:rPr>
          <w:sz w:val="24"/>
          <w:szCs w:val="24"/>
        </w:rPr>
        <w:t>O filme de Victor Fleming nos possibilitou pensar o processo de construção de uma hagiografia fílmica, n</w:t>
      </w:r>
      <w:r w:rsidR="002921D8">
        <w:rPr>
          <w:sz w:val="24"/>
          <w:szCs w:val="24"/>
        </w:rPr>
        <w:t>o</w:t>
      </w:r>
      <w:r>
        <w:rPr>
          <w:sz w:val="24"/>
          <w:szCs w:val="24"/>
        </w:rPr>
        <w:t xml:space="preserve"> qual Joana d’Arc foi representada como santa, mártir e protetora da França. Filmado logo após o fim da Segunda Guerra Mundial, podemos afirmar que a polarização do mundo em capitalistas e comunistas</w:t>
      </w:r>
      <w:r w:rsidR="002921D8">
        <w:rPr>
          <w:sz w:val="24"/>
          <w:szCs w:val="24"/>
        </w:rPr>
        <w:t xml:space="preserve"> do século XX</w:t>
      </w:r>
      <w:r>
        <w:rPr>
          <w:sz w:val="24"/>
          <w:szCs w:val="24"/>
        </w:rPr>
        <w:t>, encontrou sua representação na guerra travada entre franceses e ingleses no século XV e que</w:t>
      </w:r>
      <w:r w:rsidR="002921D8">
        <w:rPr>
          <w:sz w:val="24"/>
          <w:szCs w:val="24"/>
        </w:rPr>
        <w:t>,</w:t>
      </w:r>
      <w:r>
        <w:rPr>
          <w:sz w:val="24"/>
          <w:szCs w:val="24"/>
        </w:rPr>
        <w:t xml:space="preserve"> somente </w:t>
      </w:r>
      <w:r w:rsidR="002921D8">
        <w:rPr>
          <w:sz w:val="24"/>
          <w:szCs w:val="24"/>
        </w:rPr>
        <w:t xml:space="preserve">com </w:t>
      </w:r>
      <w:r>
        <w:rPr>
          <w:sz w:val="24"/>
          <w:szCs w:val="24"/>
        </w:rPr>
        <w:t xml:space="preserve">um grande líder </w:t>
      </w:r>
      <w:r w:rsidR="002921D8">
        <w:rPr>
          <w:sz w:val="24"/>
          <w:szCs w:val="24"/>
        </w:rPr>
        <w:t xml:space="preserve">ungido pelo transcendente e </w:t>
      </w:r>
      <w:r>
        <w:rPr>
          <w:sz w:val="24"/>
          <w:szCs w:val="24"/>
        </w:rPr>
        <w:t>disposto a ser</w:t>
      </w:r>
      <w:r w:rsidR="002921D8">
        <w:rPr>
          <w:sz w:val="24"/>
          <w:szCs w:val="24"/>
        </w:rPr>
        <w:t xml:space="preserve"> traído e</w:t>
      </w:r>
      <w:r>
        <w:rPr>
          <w:sz w:val="24"/>
          <w:szCs w:val="24"/>
        </w:rPr>
        <w:t xml:space="preserve"> sacrificado</w:t>
      </w:r>
      <w:r w:rsidR="002921D8">
        <w:rPr>
          <w:sz w:val="24"/>
          <w:szCs w:val="24"/>
        </w:rPr>
        <w:t xml:space="preserve"> poderia dar sentido a um mundo no qual as referências se tornavam cada vez mais pulverizadas.</w:t>
      </w:r>
    </w:p>
    <w:p w:rsidR="0083469F" w:rsidRDefault="0083469F" w:rsidP="009A4FFF">
      <w:pPr>
        <w:spacing w:line="360" w:lineRule="auto"/>
        <w:contextualSpacing/>
        <w:jc w:val="both"/>
        <w:rPr>
          <w:sz w:val="24"/>
          <w:szCs w:val="24"/>
        </w:rPr>
      </w:pPr>
    </w:p>
    <w:p w:rsidR="00901FB9" w:rsidRPr="00AF1361" w:rsidRDefault="00901FB9" w:rsidP="009A4FFF">
      <w:pPr>
        <w:spacing w:line="360" w:lineRule="auto"/>
        <w:contextualSpacing/>
        <w:jc w:val="both"/>
        <w:rPr>
          <w:sz w:val="24"/>
          <w:szCs w:val="24"/>
        </w:rPr>
      </w:pPr>
      <w:r w:rsidRPr="00AF1361">
        <w:rPr>
          <w:sz w:val="24"/>
          <w:szCs w:val="24"/>
        </w:rPr>
        <w:tab/>
      </w:r>
    </w:p>
    <w:p w:rsidR="00625662" w:rsidRPr="00CA295E" w:rsidRDefault="00901FB9" w:rsidP="00CA295E">
      <w:pPr>
        <w:spacing w:line="360" w:lineRule="auto"/>
        <w:ind w:firstLine="0"/>
        <w:contextualSpacing/>
        <w:jc w:val="both"/>
        <w:rPr>
          <w:b/>
          <w:sz w:val="24"/>
          <w:szCs w:val="24"/>
        </w:rPr>
      </w:pPr>
      <w:r w:rsidRPr="00B6153A">
        <w:rPr>
          <w:b/>
          <w:sz w:val="24"/>
          <w:szCs w:val="24"/>
        </w:rPr>
        <w:t>Referências</w:t>
      </w:r>
    </w:p>
    <w:p w:rsidR="00901FB9" w:rsidRPr="00AF1361" w:rsidRDefault="00901FB9" w:rsidP="00B6153A">
      <w:pPr>
        <w:ind w:firstLine="0"/>
        <w:contextualSpacing/>
        <w:jc w:val="both"/>
        <w:rPr>
          <w:sz w:val="24"/>
          <w:szCs w:val="24"/>
        </w:rPr>
      </w:pPr>
      <w:r w:rsidRPr="00AF1361">
        <w:rPr>
          <w:sz w:val="24"/>
          <w:szCs w:val="24"/>
        </w:rPr>
        <w:t xml:space="preserve">CAMPOS, Flávio de. </w:t>
      </w:r>
      <w:r w:rsidRPr="00AF1361">
        <w:rPr>
          <w:i/>
          <w:sz w:val="24"/>
          <w:szCs w:val="24"/>
        </w:rPr>
        <w:t>Roteiro de cinema e televisão</w:t>
      </w:r>
      <w:r w:rsidRPr="00AF1361">
        <w:rPr>
          <w:sz w:val="24"/>
          <w:szCs w:val="24"/>
        </w:rPr>
        <w:t>: a arte e a técnica de imaginar, perceber e narrar uma estória. RJ: Jorge Zahar, 2009</w:t>
      </w:r>
      <w:r w:rsidR="003C4091" w:rsidRPr="00AF1361">
        <w:rPr>
          <w:sz w:val="24"/>
          <w:szCs w:val="24"/>
        </w:rPr>
        <w:t>.</w:t>
      </w:r>
    </w:p>
    <w:p w:rsidR="003C4091" w:rsidRPr="00AF1361" w:rsidRDefault="003C4091" w:rsidP="009A4FFF">
      <w:pPr>
        <w:contextualSpacing/>
        <w:jc w:val="both"/>
        <w:rPr>
          <w:sz w:val="24"/>
          <w:szCs w:val="24"/>
        </w:rPr>
      </w:pPr>
    </w:p>
    <w:p w:rsidR="00901FB9" w:rsidRPr="00AF1361" w:rsidRDefault="00901FB9" w:rsidP="00B6153A">
      <w:pPr>
        <w:ind w:firstLine="0"/>
        <w:jc w:val="both"/>
        <w:rPr>
          <w:sz w:val="24"/>
          <w:szCs w:val="24"/>
        </w:rPr>
      </w:pPr>
      <w:r w:rsidRPr="00AF1361">
        <w:rPr>
          <w:sz w:val="24"/>
          <w:szCs w:val="24"/>
        </w:rPr>
        <w:t xml:space="preserve">CARRIÈRE, Jean-Claude. </w:t>
      </w:r>
      <w:r w:rsidRPr="00AF1361">
        <w:rPr>
          <w:i/>
          <w:sz w:val="24"/>
          <w:szCs w:val="24"/>
        </w:rPr>
        <w:t>A linguagem secreta do cinema</w:t>
      </w:r>
      <w:r w:rsidRPr="00AF1361">
        <w:rPr>
          <w:sz w:val="24"/>
          <w:szCs w:val="24"/>
        </w:rPr>
        <w:t>. RJ: Nova Fronteira, 2006</w:t>
      </w:r>
      <w:r w:rsidR="003C4091" w:rsidRPr="00AF1361">
        <w:rPr>
          <w:sz w:val="24"/>
          <w:szCs w:val="24"/>
        </w:rPr>
        <w:t>.</w:t>
      </w:r>
    </w:p>
    <w:p w:rsidR="003C4091" w:rsidRPr="00E5698F" w:rsidRDefault="003C4091" w:rsidP="009A4FFF">
      <w:pPr>
        <w:jc w:val="both"/>
        <w:rPr>
          <w:sz w:val="24"/>
          <w:szCs w:val="24"/>
        </w:rPr>
      </w:pPr>
    </w:p>
    <w:p w:rsidR="00E5698F" w:rsidRPr="00E5698F" w:rsidRDefault="00E5698F" w:rsidP="00B6153A">
      <w:pPr>
        <w:ind w:firstLine="0"/>
        <w:jc w:val="both"/>
        <w:rPr>
          <w:sz w:val="24"/>
          <w:szCs w:val="24"/>
          <w:shd w:val="clear" w:color="auto" w:fill="FFFFFF"/>
        </w:rPr>
      </w:pPr>
      <w:r w:rsidRPr="00E5698F">
        <w:rPr>
          <w:sz w:val="24"/>
          <w:szCs w:val="24"/>
        </w:rPr>
        <w:t xml:space="preserve">CERTEAU, Michel de. </w:t>
      </w:r>
      <w:r w:rsidRPr="00E5698F">
        <w:rPr>
          <w:i/>
          <w:sz w:val="24"/>
          <w:szCs w:val="24"/>
        </w:rPr>
        <w:t>A escrita da história</w:t>
      </w:r>
      <w:r w:rsidRPr="00E5698F">
        <w:rPr>
          <w:sz w:val="24"/>
          <w:szCs w:val="24"/>
          <w:shd w:val="clear" w:color="auto" w:fill="FFFFFF"/>
        </w:rPr>
        <w:t>. Rio de Janeiro: Forense-Universitária, 1982.</w:t>
      </w:r>
    </w:p>
    <w:p w:rsidR="00E5698F" w:rsidRDefault="00E5698F" w:rsidP="009A4FFF">
      <w:pPr>
        <w:jc w:val="both"/>
        <w:rPr>
          <w:sz w:val="24"/>
          <w:szCs w:val="24"/>
        </w:rPr>
      </w:pPr>
    </w:p>
    <w:p w:rsidR="00901FB9" w:rsidRPr="00AF1361" w:rsidRDefault="00901FB9" w:rsidP="00B6153A">
      <w:pPr>
        <w:ind w:firstLine="0"/>
        <w:jc w:val="both"/>
        <w:rPr>
          <w:sz w:val="24"/>
          <w:szCs w:val="24"/>
        </w:rPr>
      </w:pPr>
      <w:r w:rsidRPr="00AF1361">
        <w:rPr>
          <w:sz w:val="24"/>
          <w:szCs w:val="24"/>
        </w:rPr>
        <w:t xml:space="preserve">CERTEAU, Michel de. </w:t>
      </w:r>
      <w:r w:rsidRPr="00AF1361">
        <w:rPr>
          <w:i/>
          <w:sz w:val="24"/>
          <w:szCs w:val="24"/>
        </w:rPr>
        <w:t>A invenção do cotidiano</w:t>
      </w:r>
      <w:r w:rsidRPr="00AF1361">
        <w:rPr>
          <w:sz w:val="24"/>
          <w:szCs w:val="24"/>
        </w:rPr>
        <w:t>: artes de fazer. Petrópolis: Vozes, 1998</w:t>
      </w:r>
      <w:r w:rsidR="003C4091" w:rsidRPr="00AF1361">
        <w:rPr>
          <w:sz w:val="24"/>
          <w:szCs w:val="24"/>
        </w:rPr>
        <w:t>.</w:t>
      </w:r>
    </w:p>
    <w:p w:rsidR="003C4091" w:rsidRPr="00AF1361" w:rsidRDefault="003C4091" w:rsidP="009A4FFF">
      <w:pPr>
        <w:jc w:val="both"/>
        <w:rPr>
          <w:sz w:val="24"/>
          <w:szCs w:val="24"/>
        </w:rPr>
      </w:pPr>
    </w:p>
    <w:p w:rsidR="00901FB9" w:rsidRPr="00EC6890" w:rsidRDefault="00901FB9" w:rsidP="00B6153A">
      <w:pPr>
        <w:ind w:firstLine="0"/>
        <w:contextualSpacing/>
        <w:jc w:val="both"/>
        <w:rPr>
          <w:sz w:val="24"/>
          <w:szCs w:val="24"/>
        </w:rPr>
      </w:pPr>
      <w:r w:rsidRPr="00EC6890">
        <w:rPr>
          <w:sz w:val="24"/>
          <w:szCs w:val="24"/>
        </w:rPr>
        <w:t xml:space="preserve">CHARTIER, Roger. </w:t>
      </w:r>
      <w:r w:rsidRPr="00EC6890">
        <w:rPr>
          <w:i/>
          <w:iCs/>
          <w:sz w:val="24"/>
          <w:szCs w:val="24"/>
        </w:rPr>
        <w:t>À Beira da Falésia</w:t>
      </w:r>
      <w:r w:rsidRPr="00EC6890">
        <w:rPr>
          <w:sz w:val="24"/>
          <w:szCs w:val="24"/>
        </w:rPr>
        <w:t>: A história entre incertezas e inquietudes</w:t>
      </w:r>
      <w:r w:rsidRPr="00EC6890">
        <w:rPr>
          <w:i/>
          <w:sz w:val="24"/>
          <w:szCs w:val="24"/>
        </w:rPr>
        <w:t>.</w:t>
      </w:r>
      <w:r w:rsidRPr="00EC6890">
        <w:rPr>
          <w:sz w:val="24"/>
          <w:szCs w:val="24"/>
        </w:rPr>
        <w:t xml:space="preserve"> Porto Alegre: Ed. Universidade/UFRGS, 2002</w:t>
      </w:r>
      <w:r w:rsidR="00EC6890" w:rsidRPr="00EC6890">
        <w:rPr>
          <w:sz w:val="24"/>
          <w:szCs w:val="24"/>
        </w:rPr>
        <w:t>b</w:t>
      </w:r>
      <w:r w:rsidRPr="00EC6890">
        <w:rPr>
          <w:sz w:val="24"/>
          <w:szCs w:val="24"/>
        </w:rPr>
        <w:t>.</w:t>
      </w:r>
    </w:p>
    <w:p w:rsidR="003C4091" w:rsidRPr="00EC6890" w:rsidRDefault="003C4091" w:rsidP="009A4FFF">
      <w:pPr>
        <w:contextualSpacing/>
        <w:jc w:val="both"/>
        <w:rPr>
          <w:sz w:val="24"/>
          <w:szCs w:val="24"/>
        </w:rPr>
      </w:pPr>
    </w:p>
    <w:p w:rsidR="00901FB9" w:rsidRPr="00AF1361" w:rsidRDefault="00901FB9" w:rsidP="00B6153A">
      <w:pPr>
        <w:ind w:firstLine="0"/>
        <w:contextualSpacing/>
        <w:jc w:val="both"/>
        <w:rPr>
          <w:sz w:val="24"/>
          <w:szCs w:val="24"/>
        </w:rPr>
      </w:pPr>
      <w:r w:rsidRPr="00EC6890">
        <w:rPr>
          <w:sz w:val="24"/>
          <w:szCs w:val="24"/>
        </w:rPr>
        <w:t xml:space="preserve">CHARTIER, Roger. </w:t>
      </w:r>
      <w:r w:rsidRPr="00EC6890">
        <w:rPr>
          <w:i/>
          <w:sz w:val="24"/>
          <w:szCs w:val="24"/>
        </w:rPr>
        <w:t xml:space="preserve">A história cultural: </w:t>
      </w:r>
      <w:r w:rsidRPr="00EC6890">
        <w:rPr>
          <w:sz w:val="24"/>
          <w:szCs w:val="24"/>
        </w:rPr>
        <w:t>entre práticas e representações</w:t>
      </w:r>
      <w:r w:rsidRPr="00EC6890">
        <w:rPr>
          <w:i/>
          <w:sz w:val="24"/>
          <w:szCs w:val="24"/>
        </w:rPr>
        <w:t>.</w:t>
      </w:r>
      <w:r w:rsidRPr="00EC6890">
        <w:rPr>
          <w:sz w:val="24"/>
          <w:szCs w:val="24"/>
        </w:rPr>
        <w:t xml:space="preserve"> Rio de Janeiro: Difel, 2002</w:t>
      </w:r>
      <w:r w:rsidR="00EC6890" w:rsidRPr="00EC6890">
        <w:rPr>
          <w:sz w:val="24"/>
          <w:szCs w:val="24"/>
        </w:rPr>
        <w:t>a</w:t>
      </w:r>
      <w:r w:rsidRPr="00EC6890">
        <w:rPr>
          <w:sz w:val="24"/>
          <w:szCs w:val="24"/>
        </w:rPr>
        <w:t>.</w:t>
      </w:r>
    </w:p>
    <w:p w:rsidR="003C4091" w:rsidRPr="00AF1361" w:rsidRDefault="003C4091" w:rsidP="009A4FFF">
      <w:pPr>
        <w:contextualSpacing/>
        <w:jc w:val="both"/>
        <w:rPr>
          <w:sz w:val="24"/>
          <w:szCs w:val="24"/>
        </w:rPr>
      </w:pPr>
    </w:p>
    <w:p w:rsidR="00901FB9" w:rsidRPr="00AF1361" w:rsidRDefault="00901FB9" w:rsidP="00B6153A">
      <w:pPr>
        <w:ind w:firstLine="0"/>
        <w:contextualSpacing/>
        <w:jc w:val="both"/>
        <w:rPr>
          <w:sz w:val="24"/>
          <w:szCs w:val="24"/>
        </w:rPr>
      </w:pPr>
      <w:r w:rsidRPr="00AF1361">
        <w:rPr>
          <w:sz w:val="24"/>
          <w:szCs w:val="24"/>
        </w:rPr>
        <w:t xml:space="preserve">CHARTIER, Roger. O mundo como representação. </w:t>
      </w:r>
      <w:r w:rsidRPr="00AF1361">
        <w:rPr>
          <w:i/>
          <w:sz w:val="24"/>
          <w:szCs w:val="24"/>
        </w:rPr>
        <w:t>Estudos Avançados</w:t>
      </w:r>
      <w:r w:rsidRPr="00AF1361">
        <w:rPr>
          <w:sz w:val="24"/>
          <w:szCs w:val="24"/>
        </w:rPr>
        <w:t>, vol. 05, nr. 11, jan/abr. 1991, p. 173-191.</w:t>
      </w:r>
    </w:p>
    <w:p w:rsidR="003C4091" w:rsidRPr="00AF1361" w:rsidRDefault="003C4091" w:rsidP="009A4FFF">
      <w:pPr>
        <w:contextualSpacing/>
        <w:jc w:val="both"/>
        <w:rPr>
          <w:sz w:val="24"/>
          <w:szCs w:val="24"/>
        </w:rPr>
      </w:pPr>
    </w:p>
    <w:p w:rsidR="00625662" w:rsidRPr="00625662" w:rsidRDefault="00625662" w:rsidP="00625662">
      <w:pPr>
        <w:ind w:right="85" w:firstLine="0"/>
        <w:jc w:val="both"/>
        <w:rPr>
          <w:sz w:val="24"/>
          <w:szCs w:val="24"/>
        </w:rPr>
      </w:pPr>
      <w:r w:rsidRPr="00625662">
        <w:rPr>
          <w:sz w:val="24"/>
          <w:szCs w:val="24"/>
          <w:lang w:val="en-US"/>
        </w:rPr>
        <w:t xml:space="preserve">CHRISTIANO, Daniel. Introdução In: MICHELET, Jules (1798 - 1874), </w:t>
      </w:r>
      <w:r w:rsidRPr="00625662">
        <w:rPr>
          <w:i/>
          <w:sz w:val="24"/>
          <w:szCs w:val="24"/>
          <w:lang w:val="en-US"/>
        </w:rPr>
        <w:t>Joana d'Arc</w:t>
      </w:r>
      <w:r w:rsidRPr="00625662">
        <w:rPr>
          <w:sz w:val="24"/>
          <w:szCs w:val="24"/>
          <w:lang w:val="en-US"/>
        </w:rPr>
        <w:t>.</w:t>
      </w:r>
      <w:r w:rsidRPr="00625662">
        <w:rPr>
          <w:b/>
          <w:sz w:val="24"/>
          <w:szCs w:val="24"/>
          <w:lang w:val="en-US"/>
        </w:rPr>
        <w:t xml:space="preserve"> </w:t>
      </w:r>
      <w:r>
        <w:rPr>
          <w:sz w:val="24"/>
          <w:szCs w:val="24"/>
        </w:rPr>
        <w:t>São Paulo</w:t>
      </w:r>
      <w:r w:rsidRPr="00625662">
        <w:rPr>
          <w:sz w:val="24"/>
          <w:szCs w:val="24"/>
        </w:rPr>
        <w:t>: Hedra, 2007.</w:t>
      </w:r>
    </w:p>
    <w:p w:rsidR="00625662" w:rsidRDefault="00625662" w:rsidP="00B6153A">
      <w:pPr>
        <w:ind w:firstLine="0"/>
        <w:contextualSpacing/>
        <w:jc w:val="both"/>
        <w:rPr>
          <w:sz w:val="24"/>
          <w:szCs w:val="24"/>
        </w:rPr>
      </w:pPr>
    </w:p>
    <w:p w:rsidR="000244EF" w:rsidRDefault="000244EF" w:rsidP="000244EF">
      <w:pPr>
        <w:ind w:firstLine="0"/>
        <w:jc w:val="both"/>
        <w:rPr>
          <w:sz w:val="24"/>
          <w:szCs w:val="24"/>
        </w:rPr>
      </w:pPr>
      <w:r w:rsidRPr="0012662B">
        <w:rPr>
          <w:iCs/>
          <w:color w:val="000000"/>
          <w:sz w:val="24"/>
          <w:szCs w:val="24"/>
          <w:shd w:val="clear" w:color="auto" w:fill="FFFFFF"/>
        </w:rPr>
        <w:t>DAS</w:t>
      </w:r>
      <w:r>
        <w:rPr>
          <w:iCs/>
          <w:color w:val="000000"/>
          <w:sz w:val="24"/>
          <w:szCs w:val="24"/>
          <w:shd w:val="clear" w:color="auto" w:fill="FFFFFF"/>
        </w:rPr>
        <w:t xml:space="preserve"> MÄDCHEN JOHANNA</w:t>
      </w:r>
      <w:r>
        <w:rPr>
          <w:sz w:val="24"/>
          <w:szCs w:val="24"/>
        </w:rPr>
        <w:t xml:space="preserve">. ( </w:t>
      </w:r>
      <w:r w:rsidRPr="0012662B">
        <w:rPr>
          <w:sz w:val="24"/>
          <w:szCs w:val="24"/>
        </w:rPr>
        <w:t>Santa Joanna D'Arc</w:t>
      </w:r>
      <w:r>
        <w:rPr>
          <w:sz w:val="24"/>
          <w:szCs w:val="24"/>
        </w:rPr>
        <w:t xml:space="preserve">). Direção de </w:t>
      </w:r>
      <w:r w:rsidRPr="00024E55">
        <w:rPr>
          <w:sz w:val="24"/>
          <w:szCs w:val="24"/>
        </w:rPr>
        <w:t>Gustav Ucicky</w:t>
      </w:r>
      <w:r>
        <w:rPr>
          <w:sz w:val="24"/>
          <w:szCs w:val="24"/>
        </w:rPr>
        <w:t xml:space="preserve">. </w:t>
      </w:r>
      <w:r w:rsidRPr="0012662B">
        <w:rPr>
          <w:sz w:val="24"/>
          <w:szCs w:val="24"/>
        </w:rPr>
        <w:t>Drama / Épico</w:t>
      </w:r>
      <w:r>
        <w:rPr>
          <w:sz w:val="24"/>
          <w:szCs w:val="24"/>
        </w:rPr>
        <w:t xml:space="preserve">. </w:t>
      </w:r>
      <w:r w:rsidRPr="0012662B">
        <w:rPr>
          <w:sz w:val="24"/>
          <w:szCs w:val="24"/>
        </w:rPr>
        <w:t>1935</w:t>
      </w:r>
      <w:r>
        <w:rPr>
          <w:sz w:val="24"/>
          <w:szCs w:val="24"/>
        </w:rPr>
        <w:t xml:space="preserve">, </w:t>
      </w:r>
      <w:r w:rsidRPr="0012662B">
        <w:rPr>
          <w:sz w:val="24"/>
          <w:szCs w:val="24"/>
        </w:rPr>
        <w:t>Alemanha</w:t>
      </w:r>
      <w:r>
        <w:rPr>
          <w:sz w:val="24"/>
          <w:szCs w:val="24"/>
        </w:rPr>
        <w:t xml:space="preserve"> (87 min.),</w:t>
      </w:r>
      <w:r w:rsidRPr="001D7A61">
        <w:rPr>
          <w:sz w:val="24"/>
          <w:szCs w:val="24"/>
        </w:rPr>
        <w:t xml:space="preserve"> </w:t>
      </w:r>
      <w:r w:rsidRPr="0012662B">
        <w:rPr>
          <w:sz w:val="24"/>
          <w:szCs w:val="24"/>
        </w:rPr>
        <w:t>Preto &amp; Branco</w:t>
      </w:r>
      <w:r>
        <w:rPr>
          <w:sz w:val="24"/>
          <w:szCs w:val="24"/>
        </w:rPr>
        <w:t>.</w:t>
      </w:r>
    </w:p>
    <w:p w:rsidR="000244EF" w:rsidRDefault="000244EF" w:rsidP="000244EF">
      <w:pPr>
        <w:ind w:firstLine="0"/>
        <w:jc w:val="both"/>
        <w:rPr>
          <w:iCs/>
          <w:color w:val="000000"/>
          <w:sz w:val="24"/>
          <w:szCs w:val="24"/>
          <w:shd w:val="clear" w:color="auto" w:fill="FFFFFF"/>
        </w:rPr>
      </w:pPr>
    </w:p>
    <w:p w:rsidR="003C4091" w:rsidRDefault="00901FB9" w:rsidP="000244EF">
      <w:pPr>
        <w:ind w:firstLine="0"/>
        <w:contextualSpacing/>
        <w:jc w:val="both"/>
        <w:rPr>
          <w:sz w:val="24"/>
          <w:szCs w:val="24"/>
        </w:rPr>
      </w:pPr>
      <w:r w:rsidRPr="00AF1361">
        <w:rPr>
          <w:sz w:val="24"/>
          <w:szCs w:val="24"/>
        </w:rPr>
        <w:t xml:space="preserve">ELIADE, Mircea. </w:t>
      </w:r>
      <w:r w:rsidRPr="00AF1361">
        <w:rPr>
          <w:i/>
          <w:sz w:val="24"/>
          <w:szCs w:val="24"/>
        </w:rPr>
        <w:t>Mito e Realidade</w:t>
      </w:r>
      <w:r w:rsidRPr="00AF1361">
        <w:rPr>
          <w:sz w:val="24"/>
          <w:szCs w:val="24"/>
        </w:rPr>
        <w:t>. São Paulo: Perspectiva, 1972</w:t>
      </w:r>
      <w:r w:rsidR="003C4091" w:rsidRPr="00AF1361">
        <w:rPr>
          <w:sz w:val="24"/>
          <w:szCs w:val="24"/>
        </w:rPr>
        <w:t>.</w:t>
      </w:r>
    </w:p>
    <w:p w:rsidR="000244EF" w:rsidRPr="00AF1361" w:rsidRDefault="000244EF" w:rsidP="000244EF">
      <w:pPr>
        <w:ind w:firstLine="0"/>
        <w:contextualSpacing/>
        <w:jc w:val="both"/>
        <w:rPr>
          <w:sz w:val="24"/>
          <w:szCs w:val="24"/>
        </w:rPr>
      </w:pPr>
    </w:p>
    <w:p w:rsidR="00901FB9" w:rsidRPr="000244EF" w:rsidRDefault="00901FB9" w:rsidP="00B6153A">
      <w:pPr>
        <w:ind w:firstLine="0"/>
        <w:contextualSpacing/>
        <w:jc w:val="both"/>
        <w:rPr>
          <w:sz w:val="24"/>
          <w:szCs w:val="24"/>
          <w:shd w:val="clear" w:color="auto" w:fill="FFFFFF"/>
        </w:rPr>
      </w:pPr>
      <w:r w:rsidRPr="00AF1361">
        <w:rPr>
          <w:sz w:val="24"/>
          <w:szCs w:val="24"/>
          <w:shd w:val="clear" w:color="auto" w:fill="FFFFFF"/>
        </w:rPr>
        <w:lastRenderedPageBreak/>
        <w:t>ELIADE, Mircea</w:t>
      </w:r>
      <w:r w:rsidRPr="00AF1361">
        <w:rPr>
          <w:i/>
          <w:sz w:val="24"/>
          <w:szCs w:val="24"/>
          <w:shd w:val="clear" w:color="auto" w:fill="FFFFFF"/>
        </w:rPr>
        <w:t>. O Sagrado e o profano</w:t>
      </w:r>
      <w:r w:rsidRPr="00AF1361">
        <w:rPr>
          <w:b/>
          <w:sz w:val="24"/>
          <w:szCs w:val="24"/>
          <w:shd w:val="clear" w:color="auto" w:fill="FFFFFF"/>
        </w:rPr>
        <w:t>.</w:t>
      </w:r>
      <w:r w:rsidRPr="00AF1361">
        <w:rPr>
          <w:sz w:val="24"/>
          <w:szCs w:val="24"/>
          <w:shd w:val="clear" w:color="auto" w:fill="FFFFFF"/>
        </w:rPr>
        <w:t xml:space="preserve"> </w:t>
      </w:r>
      <w:r w:rsidRPr="000244EF">
        <w:rPr>
          <w:sz w:val="24"/>
          <w:szCs w:val="24"/>
          <w:shd w:val="clear" w:color="auto" w:fill="FFFFFF"/>
        </w:rPr>
        <w:t>SP: Martin</w:t>
      </w:r>
      <w:r w:rsidR="00EC6890" w:rsidRPr="000244EF">
        <w:rPr>
          <w:sz w:val="24"/>
          <w:szCs w:val="24"/>
          <w:shd w:val="clear" w:color="auto" w:fill="FFFFFF"/>
        </w:rPr>
        <w:t>s</w:t>
      </w:r>
      <w:r w:rsidRPr="000244EF">
        <w:rPr>
          <w:sz w:val="24"/>
          <w:szCs w:val="24"/>
          <w:shd w:val="clear" w:color="auto" w:fill="FFFFFF"/>
        </w:rPr>
        <w:t xml:space="preserve"> Fontes, 1992. </w:t>
      </w:r>
    </w:p>
    <w:p w:rsidR="003C4091" w:rsidRPr="000244EF" w:rsidRDefault="003C4091" w:rsidP="009A4FFF">
      <w:pPr>
        <w:contextualSpacing/>
        <w:jc w:val="both"/>
        <w:rPr>
          <w:sz w:val="24"/>
          <w:szCs w:val="24"/>
          <w:shd w:val="clear" w:color="auto" w:fill="FFFFFF"/>
        </w:rPr>
      </w:pPr>
    </w:p>
    <w:p w:rsidR="000244EF" w:rsidRDefault="000244EF" w:rsidP="000244EF">
      <w:pPr>
        <w:pStyle w:val="Ttulo4"/>
        <w:shd w:val="clear" w:color="auto" w:fill="FFFFFF"/>
        <w:spacing w:before="0"/>
        <w:jc w:val="both"/>
        <w:rPr>
          <w:rFonts w:ascii="Times New Roman" w:hAnsi="Times New Roman" w:cs="Times New Roman"/>
          <w:b w:val="0"/>
          <w:i w:val="0"/>
          <w:color w:val="auto"/>
          <w:sz w:val="24"/>
          <w:szCs w:val="24"/>
        </w:rPr>
      </w:pPr>
      <w:r w:rsidRPr="008B417D">
        <w:rPr>
          <w:rFonts w:ascii="Times New Roman" w:hAnsi="Times New Roman" w:cs="Times New Roman"/>
          <w:b w:val="0"/>
          <w:i w:val="0"/>
          <w:color w:val="auto"/>
          <w:sz w:val="24"/>
          <w:szCs w:val="24"/>
        </w:rPr>
        <w:t xml:space="preserve">GIOVANNA D'ARCO AL ROGO. (Joana d’Arc). Direção e Roteiro de Roberto Rosselini.  Produzido por </w:t>
      </w:r>
      <w:hyperlink r:id="rId10" w:history="1">
        <w:r w:rsidRPr="008B417D">
          <w:rPr>
            <w:rStyle w:val="Hyperlink"/>
            <w:rFonts w:ascii="Times New Roman" w:hAnsi="Times New Roman" w:cs="Times New Roman"/>
            <w:b w:val="0"/>
            <w:i w:val="0"/>
            <w:color w:val="auto"/>
            <w:sz w:val="24"/>
            <w:szCs w:val="24"/>
            <w:u w:val="none"/>
          </w:rPr>
          <w:t>Giorgio Criscuolo</w:t>
        </w:r>
      </w:hyperlink>
      <w:r w:rsidRPr="008B417D">
        <w:rPr>
          <w:rFonts w:ascii="Times New Roman" w:hAnsi="Times New Roman" w:cs="Times New Roman"/>
          <w:b w:val="0"/>
          <w:i w:val="0"/>
          <w:color w:val="auto"/>
          <w:sz w:val="24"/>
          <w:szCs w:val="24"/>
        </w:rPr>
        <w:t xml:space="preserve"> e </w:t>
      </w:r>
      <w:hyperlink r:id="rId11" w:history="1">
        <w:r w:rsidRPr="008B417D">
          <w:rPr>
            <w:rStyle w:val="Hyperlink"/>
            <w:rFonts w:ascii="Times New Roman" w:hAnsi="Times New Roman" w:cs="Times New Roman"/>
            <w:b w:val="0"/>
            <w:i w:val="0"/>
            <w:color w:val="auto"/>
            <w:sz w:val="24"/>
            <w:szCs w:val="24"/>
            <w:u w:val="none"/>
          </w:rPr>
          <w:t>Franco Francese</w:t>
        </w:r>
      </w:hyperlink>
      <w:r w:rsidRPr="008B417D">
        <w:rPr>
          <w:rFonts w:ascii="Times New Roman" w:hAnsi="Times New Roman" w:cs="Times New Roman"/>
          <w:b w:val="0"/>
          <w:i w:val="0"/>
          <w:color w:val="auto"/>
          <w:sz w:val="24"/>
          <w:szCs w:val="24"/>
        </w:rPr>
        <w:t xml:space="preserve">. Dist. </w:t>
      </w:r>
      <w:hyperlink r:id="rId12" w:history="1">
        <w:r w:rsidRPr="008B417D">
          <w:rPr>
            <w:rStyle w:val="Hyperlink"/>
            <w:rFonts w:ascii="Times New Roman" w:hAnsi="Times New Roman" w:cs="Times New Roman"/>
            <w:b w:val="0"/>
            <w:i w:val="0"/>
            <w:color w:val="auto"/>
            <w:sz w:val="24"/>
            <w:szCs w:val="24"/>
            <w:u w:val="none"/>
            <w:shd w:val="clear" w:color="auto" w:fill="FFFFFF"/>
          </w:rPr>
          <w:t>Ripley's Home Video</w:t>
        </w:r>
      </w:hyperlink>
      <w:r w:rsidRPr="008B417D">
        <w:rPr>
          <w:rFonts w:ascii="Times New Roman" w:hAnsi="Times New Roman" w:cs="Times New Roman"/>
          <w:b w:val="0"/>
          <w:i w:val="0"/>
          <w:color w:val="auto"/>
          <w:sz w:val="24"/>
          <w:szCs w:val="24"/>
        </w:rPr>
        <w:t>. 1954, Itália (80 min.), DVD</w:t>
      </w:r>
      <w:r>
        <w:rPr>
          <w:rFonts w:ascii="Times New Roman" w:hAnsi="Times New Roman" w:cs="Times New Roman"/>
          <w:b w:val="0"/>
          <w:i w:val="0"/>
          <w:color w:val="auto"/>
          <w:sz w:val="24"/>
          <w:szCs w:val="24"/>
        </w:rPr>
        <w:t>.</w:t>
      </w:r>
    </w:p>
    <w:p w:rsidR="000244EF" w:rsidRDefault="000244EF" w:rsidP="00B6153A">
      <w:pPr>
        <w:ind w:firstLine="0"/>
        <w:rPr>
          <w:sz w:val="24"/>
          <w:szCs w:val="24"/>
          <w:lang w:val="en-US"/>
        </w:rPr>
      </w:pPr>
    </w:p>
    <w:p w:rsidR="00901FB9" w:rsidRPr="00AF1361" w:rsidRDefault="00901FB9" w:rsidP="00B6153A">
      <w:pPr>
        <w:ind w:firstLine="0"/>
        <w:rPr>
          <w:sz w:val="24"/>
          <w:szCs w:val="24"/>
        </w:rPr>
      </w:pPr>
      <w:r w:rsidRPr="00AF1361">
        <w:rPr>
          <w:sz w:val="24"/>
          <w:szCs w:val="24"/>
          <w:lang w:val="en-US"/>
        </w:rPr>
        <w:t xml:space="preserve">HOBSBAWM, Eric. </w:t>
      </w:r>
      <w:r w:rsidRPr="00AF1361">
        <w:rPr>
          <w:i/>
          <w:sz w:val="24"/>
          <w:szCs w:val="24"/>
        </w:rPr>
        <w:t xml:space="preserve">A era dos extremos: </w:t>
      </w:r>
      <w:r w:rsidRPr="00AF1361">
        <w:rPr>
          <w:sz w:val="24"/>
          <w:szCs w:val="24"/>
        </w:rPr>
        <w:t>o breve século XX, 1914-1991. SP: Companhia das Letras, 1995</w:t>
      </w:r>
      <w:r w:rsidR="003C4091" w:rsidRPr="00AF1361">
        <w:rPr>
          <w:sz w:val="24"/>
          <w:szCs w:val="24"/>
        </w:rPr>
        <w:t>.</w:t>
      </w:r>
    </w:p>
    <w:p w:rsidR="003C4091" w:rsidRPr="00AF1361" w:rsidRDefault="003C4091" w:rsidP="009A4FFF">
      <w:pPr>
        <w:rPr>
          <w:sz w:val="24"/>
          <w:szCs w:val="24"/>
        </w:rPr>
      </w:pPr>
    </w:p>
    <w:p w:rsidR="003C4091" w:rsidRPr="00AF1361" w:rsidRDefault="003C4091" w:rsidP="00B6153A">
      <w:pPr>
        <w:pStyle w:val="Textodenotaderodap"/>
        <w:ind w:firstLine="0"/>
        <w:rPr>
          <w:rFonts w:ascii="Times New Roman" w:hAnsi="Times New Roman"/>
          <w:sz w:val="24"/>
          <w:szCs w:val="24"/>
          <w:lang w:val="pt-BR"/>
        </w:rPr>
      </w:pPr>
      <w:r w:rsidRPr="00AF1361">
        <w:rPr>
          <w:rFonts w:ascii="Times New Roman" w:hAnsi="Times New Roman"/>
          <w:sz w:val="24"/>
          <w:szCs w:val="24"/>
        </w:rPr>
        <w:t>http://filmow.com/agora-ou-nunca-t117357 Acesso: 05/11/2015</w:t>
      </w:r>
    </w:p>
    <w:p w:rsidR="003C4091" w:rsidRPr="00AF1361" w:rsidRDefault="003C4091" w:rsidP="009A4FFF">
      <w:pPr>
        <w:pStyle w:val="Textodenotaderodap"/>
        <w:ind w:firstLine="1134"/>
        <w:rPr>
          <w:rFonts w:ascii="Times New Roman" w:hAnsi="Times New Roman"/>
          <w:sz w:val="24"/>
          <w:szCs w:val="24"/>
          <w:lang w:val="pt-BR"/>
        </w:rPr>
      </w:pPr>
    </w:p>
    <w:p w:rsidR="003C4091" w:rsidRPr="00AF1361" w:rsidRDefault="003C4091" w:rsidP="00B6153A">
      <w:pPr>
        <w:ind w:firstLine="0"/>
        <w:rPr>
          <w:sz w:val="24"/>
          <w:szCs w:val="24"/>
        </w:rPr>
      </w:pPr>
      <w:r w:rsidRPr="00AF1361">
        <w:rPr>
          <w:sz w:val="24"/>
          <w:szCs w:val="24"/>
        </w:rPr>
        <w:t>http://cinemalivre.net/filme_e_o_vento_levou_1939.php Acesso: 05/11/2015</w:t>
      </w:r>
    </w:p>
    <w:p w:rsidR="003C4091" w:rsidRPr="00AF1361" w:rsidRDefault="003C4091" w:rsidP="009A4FFF">
      <w:pPr>
        <w:rPr>
          <w:sz w:val="24"/>
          <w:szCs w:val="24"/>
        </w:rPr>
      </w:pPr>
    </w:p>
    <w:p w:rsidR="003C4091" w:rsidRPr="00AF1361" w:rsidRDefault="003C4091" w:rsidP="00B6153A">
      <w:pPr>
        <w:ind w:firstLine="0"/>
        <w:rPr>
          <w:sz w:val="24"/>
          <w:szCs w:val="24"/>
        </w:rPr>
      </w:pPr>
      <w:r w:rsidRPr="00AF1361">
        <w:rPr>
          <w:sz w:val="24"/>
          <w:szCs w:val="24"/>
        </w:rPr>
        <w:t>http://filmow.com/victor-fleming-a38028 Acesso: 05/11/2015</w:t>
      </w:r>
    </w:p>
    <w:p w:rsidR="003C4091" w:rsidRPr="00AF1361" w:rsidRDefault="003C4091" w:rsidP="009A4FFF">
      <w:pPr>
        <w:rPr>
          <w:sz w:val="24"/>
          <w:szCs w:val="24"/>
        </w:rPr>
      </w:pPr>
    </w:p>
    <w:p w:rsidR="003C4091" w:rsidRPr="00AF1361" w:rsidRDefault="003C4091" w:rsidP="00B6153A">
      <w:pPr>
        <w:ind w:firstLine="0"/>
        <w:rPr>
          <w:sz w:val="24"/>
          <w:szCs w:val="24"/>
        </w:rPr>
      </w:pPr>
      <w:r w:rsidRPr="00AF1361">
        <w:rPr>
          <w:sz w:val="24"/>
          <w:szCs w:val="24"/>
        </w:rPr>
        <w:t xml:space="preserve"> http://filmow.com/joana-d-arc-t58179 acesso: 04/11/2015</w:t>
      </w:r>
    </w:p>
    <w:p w:rsidR="003C4091" w:rsidRPr="00AF1361" w:rsidRDefault="003C4091" w:rsidP="009A4FFF">
      <w:pPr>
        <w:rPr>
          <w:sz w:val="24"/>
          <w:szCs w:val="24"/>
        </w:rPr>
      </w:pPr>
    </w:p>
    <w:p w:rsidR="003C4091" w:rsidRPr="00AF1361" w:rsidRDefault="003C4091" w:rsidP="00B6153A">
      <w:pPr>
        <w:ind w:firstLine="0"/>
        <w:rPr>
          <w:sz w:val="24"/>
          <w:szCs w:val="24"/>
        </w:rPr>
      </w:pPr>
      <w:r w:rsidRPr="00AF1361">
        <w:rPr>
          <w:sz w:val="24"/>
          <w:szCs w:val="24"/>
        </w:rPr>
        <w:t>http://filmow.com/a-paixao-de-joana-d-arc-t1762 Acesso: 04/11/2015</w:t>
      </w:r>
    </w:p>
    <w:p w:rsidR="003C4091" w:rsidRPr="00AF1361" w:rsidRDefault="003C4091" w:rsidP="009A4FFF">
      <w:pPr>
        <w:rPr>
          <w:sz w:val="24"/>
          <w:szCs w:val="24"/>
        </w:rPr>
      </w:pPr>
    </w:p>
    <w:p w:rsidR="003C4091" w:rsidRPr="00AF1361" w:rsidRDefault="003C4091" w:rsidP="00B6153A">
      <w:pPr>
        <w:ind w:firstLine="0"/>
        <w:rPr>
          <w:sz w:val="24"/>
          <w:szCs w:val="24"/>
        </w:rPr>
      </w:pPr>
      <w:r w:rsidRPr="00AF1361">
        <w:rPr>
          <w:sz w:val="24"/>
          <w:szCs w:val="24"/>
        </w:rPr>
        <w:t>http://www.lepanto.com.br/catolicismo/gloriosa-epopeia-de-santa-joana-darc/ Acesso: 14/12/2015</w:t>
      </w:r>
    </w:p>
    <w:p w:rsidR="003C4091" w:rsidRPr="00AF1361" w:rsidRDefault="003C4091" w:rsidP="009A4FFF">
      <w:pPr>
        <w:rPr>
          <w:sz w:val="24"/>
          <w:szCs w:val="24"/>
        </w:rPr>
      </w:pPr>
    </w:p>
    <w:p w:rsidR="00901FB9" w:rsidRDefault="00901FB9" w:rsidP="00B6153A">
      <w:pPr>
        <w:ind w:firstLine="0"/>
        <w:contextualSpacing/>
        <w:jc w:val="both"/>
        <w:rPr>
          <w:sz w:val="24"/>
          <w:szCs w:val="24"/>
        </w:rPr>
      </w:pPr>
      <w:r w:rsidRPr="00AF1361">
        <w:rPr>
          <w:sz w:val="24"/>
          <w:szCs w:val="24"/>
        </w:rPr>
        <w:t xml:space="preserve">JEANNE D’ARC (Joana d’Arc). Direção de Georges Méliès. Roteiro de Georges Méliès. FR. Produzido por Georges Méliès. Dist. </w:t>
      </w:r>
      <w:r w:rsidR="00F42EFF">
        <w:rPr>
          <w:sz w:val="24"/>
          <w:szCs w:val="24"/>
        </w:rPr>
        <w:t>1</w:t>
      </w:r>
      <w:r w:rsidR="00A40ABB">
        <w:rPr>
          <w:sz w:val="24"/>
          <w:szCs w:val="24"/>
        </w:rPr>
        <w:t>899</w:t>
      </w:r>
      <w:r w:rsidR="00F42EFF">
        <w:rPr>
          <w:sz w:val="24"/>
          <w:szCs w:val="24"/>
        </w:rPr>
        <w:t>,</w:t>
      </w:r>
      <w:r w:rsidR="008B56B3">
        <w:rPr>
          <w:sz w:val="24"/>
          <w:szCs w:val="24"/>
        </w:rPr>
        <w:t xml:space="preserve"> França,</w:t>
      </w:r>
      <w:r w:rsidR="00F42EFF">
        <w:rPr>
          <w:sz w:val="24"/>
          <w:szCs w:val="24"/>
        </w:rPr>
        <w:t xml:space="preserve"> (10min28s), </w:t>
      </w:r>
    </w:p>
    <w:p w:rsidR="003C4091" w:rsidRPr="002A2032" w:rsidRDefault="003C4091" w:rsidP="002A2032">
      <w:pPr>
        <w:ind w:firstLine="0"/>
        <w:contextualSpacing/>
        <w:jc w:val="both"/>
        <w:rPr>
          <w:sz w:val="24"/>
          <w:szCs w:val="24"/>
          <w:lang w:val="en-US"/>
        </w:rPr>
      </w:pPr>
    </w:p>
    <w:p w:rsidR="00901FB9" w:rsidRPr="00AF1361" w:rsidRDefault="00901FB9" w:rsidP="00B6153A">
      <w:pPr>
        <w:ind w:firstLine="0"/>
        <w:contextualSpacing/>
        <w:jc w:val="both"/>
        <w:rPr>
          <w:sz w:val="24"/>
          <w:szCs w:val="24"/>
        </w:rPr>
      </w:pPr>
      <w:r w:rsidRPr="00AF1361">
        <w:rPr>
          <w:sz w:val="24"/>
          <w:szCs w:val="24"/>
          <w:lang w:val="en-US"/>
        </w:rPr>
        <w:t xml:space="preserve">JOAN OF ARC (Joana d’Arc). </w:t>
      </w:r>
      <w:r w:rsidRPr="00AF1361">
        <w:rPr>
          <w:sz w:val="24"/>
          <w:szCs w:val="24"/>
        </w:rPr>
        <w:t xml:space="preserve">Dirigido por Victor Fleming. Roteiro de Andrew Solt e Maxwell Anderson. Produzido por Walter Wanger. Dist. RKO Pictures. 1948, </w:t>
      </w:r>
      <w:r w:rsidR="00A80B67">
        <w:rPr>
          <w:sz w:val="24"/>
          <w:szCs w:val="24"/>
        </w:rPr>
        <w:t xml:space="preserve">USA, </w:t>
      </w:r>
      <w:r w:rsidRPr="00AF1361">
        <w:rPr>
          <w:sz w:val="24"/>
          <w:szCs w:val="24"/>
        </w:rPr>
        <w:t>(145 min.), DVD.</w:t>
      </w:r>
    </w:p>
    <w:p w:rsidR="00423264" w:rsidRDefault="00423264" w:rsidP="00B6153A">
      <w:pPr>
        <w:ind w:firstLine="0"/>
        <w:contextualSpacing/>
        <w:jc w:val="both"/>
        <w:rPr>
          <w:sz w:val="24"/>
          <w:szCs w:val="24"/>
        </w:rPr>
      </w:pPr>
    </w:p>
    <w:p w:rsidR="00901FB9" w:rsidRPr="00AF1361" w:rsidRDefault="00901FB9" w:rsidP="00B6153A">
      <w:pPr>
        <w:ind w:firstLine="0"/>
        <w:contextualSpacing/>
        <w:jc w:val="both"/>
        <w:rPr>
          <w:sz w:val="24"/>
          <w:szCs w:val="24"/>
        </w:rPr>
      </w:pPr>
      <w:r w:rsidRPr="00AF1361">
        <w:rPr>
          <w:sz w:val="24"/>
          <w:szCs w:val="24"/>
        </w:rPr>
        <w:t xml:space="preserve">LA MERVEILLEUSE VIE DE JEANNE D’ARC (A maravilhosa vida de Joana d’Arc). Dirigido por Marco de Gastyne. Roteiro de Jean-José Frappa. Produzido por Pathé-Natan e  Rapid Film. Dist. Star-Film. 1929, </w:t>
      </w:r>
      <w:r w:rsidR="00A80B67">
        <w:rPr>
          <w:sz w:val="24"/>
          <w:szCs w:val="24"/>
        </w:rPr>
        <w:t xml:space="preserve">França </w:t>
      </w:r>
      <w:r w:rsidRPr="00AF1361">
        <w:rPr>
          <w:sz w:val="24"/>
          <w:szCs w:val="24"/>
        </w:rPr>
        <w:t>(125 min.), DVD</w:t>
      </w:r>
      <w:r w:rsidR="003C4091" w:rsidRPr="00AF1361">
        <w:rPr>
          <w:sz w:val="24"/>
          <w:szCs w:val="24"/>
        </w:rPr>
        <w:t>.</w:t>
      </w:r>
    </w:p>
    <w:p w:rsidR="003C4091" w:rsidRPr="00AF1361" w:rsidRDefault="003C4091" w:rsidP="009A4FFF">
      <w:pPr>
        <w:contextualSpacing/>
        <w:jc w:val="both"/>
        <w:rPr>
          <w:sz w:val="24"/>
          <w:szCs w:val="24"/>
        </w:rPr>
      </w:pPr>
    </w:p>
    <w:p w:rsidR="00901FB9" w:rsidRPr="00AF1361" w:rsidRDefault="00901FB9" w:rsidP="00B6153A">
      <w:pPr>
        <w:ind w:firstLine="0"/>
        <w:contextualSpacing/>
        <w:jc w:val="both"/>
        <w:rPr>
          <w:sz w:val="24"/>
          <w:szCs w:val="24"/>
        </w:rPr>
      </w:pPr>
      <w:r w:rsidRPr="00AF1361">
        <w:rPr>
          <w:sz w:val="24"/>
          <w:szCs w:val="24"/>
        </w:rPr>
        <w:t>LA PASSION DE JEANNE D’ARC (A paixão de Joana d’Arc). Direção de Carl Theodor Dreyer. Roteiro de Carl Theodor Dreyer e Joseph Delteil. Produzido por Société générale des films. Dis</w:t>
      </w:r>
      <w:r w:rsidR="00A80B67">
        <w:rPr>
          <w:sz w:val="24"/>
          <w:szCs w:val="24"/>
        </w:rPr>
        <w:t>t. Continental Home Vídeo. 1928, França,</w:t>
      </w:r>
      <w:r w:rsidRPr="00AF1361">
        <w:rPr>
          <w:sz w:val="24"/>
          <w:szCs w:val="24"/>
        </w:rPr>
        <w:t xml:space="preserve"> (97 min), DVD</w:t>
      </w:r>
      <w:r w:rsidR="003C4091" w:rsidRPr="00AF1361">
        <w:rPr>
          <w:sz w:val="24"/>
          <w:szCs w:val="24"/>
        </w:rPr>
        <w:t>.</w:t>
      </w:r>
    </w:p>
    <w:p w:rsidR="003C4091" w:rsidRPr="00AF1361" w:rsidRDefault="003C4091" w:rsidP="009A4FFF">
      <w:pPr>
        <w:contextualSpacing/>
        <w:jc w:val="both"/>
        <w:rPr>
          <w:sz w:val="24"/>
          <w:szCs w:val="24"/>
        </w:rPr>
      </w:pPr>
    </w:p>
    <w:p w:rsidR="00901FB9" w:rsidRDefault="00901FB9" w:rsidP="00B6153A">
      <w:pPr>
        <w:ind w:firstLine="0"/>
        <w:jc w:val="both"/>
        <w:rPr>
          <w:sz w:val="24"/>
          <w:szCs w:val="24"/>
        </w:rPr>
      </w:pPr>
      <w:r w:rsidRPr="00AF1361">
        <w:rPr>
          <w:sz w:val="24"/>
          <w:szCs w:val="24"/>
        </w:rPr>
        <w:t xml:space="preserve">MARTIN, Marcel. </w:t>
      </w:r>
      <w:r w:rsidRPr="00AF1361">
        <w:rPr>
          <w:i/>
          <w:sz w:val="24"/>
          <w:szCs w:val="24"/>
        </w:rPr>
        <w:t>A linguagem cinematográfica</w:t>
      </w:r>
      <w:r w:rsidRPr="00AF1361">
        <w:rPr>
          <w:sz w:val="24"/>
          <w:szCs w:val="24"/>
        </w:rPr>
        <w:t>. SP: Brasiliense, 20</w:t>
      </w:r>
      <w:r w:rsidR="008E57CB">
        <w:rPr>
          <w:sz w:val="24"/>
          <w:szCs w:val="24"/>
        </w:rPr>
        <w:t>05</w:t>
      </w:r>
      <w:r w:rsidR="003C4091" w:rsidRPr="00AF1361">
        <w:rPr>
          <w:sz w:val="24"/>
          <w:szCs w:val="24"/>
        </w:rPr>
        <w:t>.</w:t>
      </w:r>
    </w:p>
    <w:p w:rsidR="00FE060C" w:rsidRPr="00AF1361" w:rsidRDefault="00FE060C" w:rsidP="009A4FFF">
      <w:pPr>
        <w:jc w:val="both"/>
        <w:rPr>
          <w:sz w:val="24"/>
          <w:szCs w:val="24"/>
        </w:rPr>
      </w:pPr>
    </w:p>
    <w:p w:rsidR="00625662" w:rsidRDefault="00625662" w:rsidP="00625662">
      <w:pPr>
        <w:ind w:right="85" w:firstLine="0"/>
        <w:jc w:val="both"/>
        <w:rPr>
          <w:sz w:val="24"/>
          <w:szCs w:val="24"/>
        </w:rPr>
      </w:pPr>
      <w:r>
        <w:rPr>
          <w:sz w:val="24"/>
          <w:szCs w:val="24"/>
        </w:rPr>
        <w:t xml:space="preserve">MICHELET, Jules (1798 - 1874), </w:t>
      </w:r>
      <w:r w:rsidRPr="00625662">
        <w:rPr>
          <w:i/>
          <w:sz w:val="24"/>
          <w:szCs w:val="24"/>
        </w:rPr>
        <w:t>Joana d'Arc.</w:t>
      </w:r>
      <w:r>
        <w:rPr>
          <w:b/>
          <w:sz w:val="24"/>
          <w:szCs w:val="24"/>
        </w:rPr>
        <w:t xml:space="preserve"> </w:t>
      </w:r>
      <w:r>
        <w:rPr>
          <w:sz w:val="24"/>
          <w:szCs w:val="24"/>
        </w:rPr>
        <w:t>São Paulo: Hedra, 2007.</w:t>
      </w:r>
    </w:p>
    <w:p w:rsidR="00625662" w:rsidRDefault="00625662" w:rsidP="00625662">
      <w:pPr>
        <w:ind w:right="85" w:firstLine="0"/>
        <w:jc w:val="both"/>
        <w:rPr>
          <w:sz w:val="24"/>
          <w:szCs w:val="24"/>
        </w:rPr>
      </w:pPr>
    </w:p>
    <w:p w:rsidR="00FE060C" w:rsidRPr="00FE060C" w:rsidRDefault="00FE060C" w:rsidP="00B6153A">
      <w:pPr>
        <w:ind w:firstLine="0"/>
        <w:rPr>
          <w:sz w:val="24"/>
          <w:szCs w:val="24"/>
        </w:rPr>
      </w:pPr>
      <w:r w:rsidRPr="00FE060C">
        <w:rPr>
          <w:sz w:val="24"/>
          <w:szCs w:val="24"/>
        </w:rPr>
        <w:t xml:space="preserve">NAPOLITANO, Marcos. A história depois do papel. </w:t>
      </w:r>
      <w:r w:rsidRPr="00FE060C">
        <w:rPr>
          <w:sz w:val="24"/>
          <w:szCs w:val="24"/>
          <w:shd w:val="clear" w:color="auto" w:fill="FFFFFF"/>
        </w:rPr>
        <w:t xml:space="preserve">In: PINSKY, Carla Bassanezi (Org). </w:t>
      </w:r>
      <w:r w:rsidRPr="00FE060C">
        <w:rPr>
          <w:i/>
          <w:sz w:val="24"/>
          <w:szCs w:val="24"/>
          <w:shd w:val="clear" w:color="auto" w:fill="FFFFFF"/>
        </w:rPr>
        <w:t>Fontes Históricas</w:t>
      </w:r>
      <w:r w:rsidRPr="00FE060C">
        <w:rPr>
          <w:sz w:val="24"/>
          <w:szCs w:val="24"/>
          <w:shd w:val="clear" w:color="auto" w:fill="FFFFFF"/>
        </w:rPr>
        <w:t>. São Paulo: Contexto, 2008, p. 235-289.</w:t>
      </w:r>
    </w:p>
    <w:p w:rsidR="0098679E" w:rsidRDefault="0098679E" w:rsidP="007A71A9">
      <w:pPr>
        <w:ind w:firstLine="0"/>
        <w:contextualSpacing/>
        <w:jc w:val="both"/>
        <w:rPr>
          <w:sz w:val="24"/>
          <w:szCs w:val="24"/>
        </w:rPr>
      </w:pPr>
    </w:p>
    <w:p w:rsidR="00FE060C" w:rsidRDefault="00FE060C" w:rsidP="00B6153A">
      <w:pPr>
        <w:ind w:firstLine="0"/>
        <w:contextualSpacing/>
        <w:jc w:val="both"/>
        <w:rPr>
          <w:sz w:val="24"/>
          <w:szCs w:val="24"/>
        </w:rPr>
      </w:pPr>
      <w:r w:rsidRPr="00AD384E">
        <w:rPr>
          <w:sz w:val="24"/>
          <w:szCs w:val="24"/>
        </w:rPr>
        <w:t xml:space="preserve">PESAVENTO, Sandra Jatahy. </w:t>
      </w:r>
      <w:r w:rsidRPr="007A71A9">
        <w:rPr>
          <w:sz w:val="24"/>
          <w:szCs w:val="24"/>
        </w:rPr>
        <w:t xml:space="preserve">O mundo da imagem: território da história cultural. História Cultural e Imagens. </w:t>
      </w:r>
      <w:r w:rsidRPr="00AD384E">
        <w:rPr>
          <w:sz w:val="24"/>
          <w:szCs w:val="24"/>
        </w:rPr>
        <w:t xml:space="preserve">In: PESAVENTO, Sandra Jatahy, et. al. (org.) </w:t>
      </w:r>
      <w:r w:rsidRPr="007A71A9">
        <w:rPr>
          <w:i/>
          <w:sz w:val="24"/>
          <w:szCs w:val="24"/>
        </w:rPr>
        <w:t xml:space="preserve">Narrativas, Imagens e Práticas Sociais. </w:t>
      </w:r>
      <w:r w:rsidRPr="00AD384E">
        <w:rPr>
          <w:sz w:val="24"/>
          <w:szCs w:val="24"/>
        </w:rPr>
        <w:t>Porto Alegre: Asterisco, 2008.</w:t>
      </w:r>
    </w:p>
    <w:p w:rsidR="002A2032" w:rsidRDefault="002A2032" w:rsidP="00B6153A">
      <w:pPr>
        <w:ind w:firstLine="0"/>
        <w:contextualSpacing/>
        <w:jc w:val="both"/>
        <w:rPr>
          <w:sz w:val="24"/>
          <w:szCs w:val="24"/>
        </w:rPr>
      </w:pPr>
    </w:p>
    <w:p w:rsidR="00466A4F" w:rsidRPr="008319E1" w:rsidRDefault="00466A4F" w:rsidP="00466A4F">
      <w:pPr>
        <w:ind w:firstLine="0"/>
        <w:jc w:val="both"/>
        <w:rPr>
          <w:rStyle w:val="apple-converted-space"/>
          <w:sz w:val="24"/>
          <w:szCs w:val="24"/>
          <w:shd w:val="clear" w:color="auto" w:fill="000000"/>
        </w:rPr>
      </w:pPr>
      <w:r w:rsidRPr="008319E1">
        <w:rPr>
          <w:sz w:val="24"/>
          <w:szCs w:val="24"/>
        </w:rPr>
        <w:lastRenderedPageBreak/>
        <w:t xml:space="preserve">PROCÈS DE JEANNE D’ARC. (O Processo de Joana dÁrc). Direção e Roteiro de  Robert Bresson. Produzido por  </w:t>
      </w:r>
      <w:hyperlink r:id="rId13" w:history="1">
        <w:r w:rsidRPr="008319E1">
          <w:rPr>
            <w:rStyle w:val="itemprop"/>
            <w:sz w:val="24"/>
            <w:szCs w:val="24"/>
          </w:rPr>
          <w:t>Agnes Delahaie Productions</w:t>
        </w:r>
      </w:hyperlink>
      <w:r w:rsidRPr="008319E1">
        <w:rPr>
          <w:sz w:val="24"/>
          <w:szCs w:val="24"/>
        </w:rPr>
        <w:t xml:space="preserve">. Dist. </w:t>
      </w:r>
      <w:hyperlink r:id="rId14" w:history="1">
        <w:r w:rsidRPr="008319E1">
          <w:rPr>
            <w:rStyle w:val="Hyperlink"/>
            <w:color w:val="auto"/>
            <w:sz w:val="24"/>
            <w:szCs w:val="24"/>
            <w:u w:val="none"/>
            <w:shd w:val="clear" w:color="auto" w:fill="FFFFFF"/>
          </w:rPr>
          <w:t>Pathé Contemporary Films</w:t>
        </w:r>
      </w:hyperlink>
      <w:r w:rsidRPr="008319E1">
        <w:rPr>
          <w:rStyle w:val="apple-converted-space"/>
          <w:sz w:val="24"/>
          <w:szCs w:val="24"/>
          <w:shd w:val="clear" w:color="auto" w:fill="FFFFFF"/>
        </w:rPr>
        <w:t xml:space="preserve">. </w:t>
      </w:r>
      <w:r>
        <w:rPr>
          <w:rStyle w:val="apple-converted-space"/>
          <w:sz w:val="24"/>
          <w:szCs w:val="24"/>
          <w:shd w:val="clear" w:color="auto" w:fill="FFFFFF"/>
        </w:rPr>
        <w:t xml:space="preserve">1963, </w:t>
      </w:r>
      <w:r w:rsidRPr="008319E1">
        <w:rPr>
          <w:sz w:val="24"/>
          <w:szCs w:val="24"/>
        </w:rPr>
        <w:t xml:space="preserve">França (65 min.), </w:t>
      </w:r>
      <w:r w:rsidRPr="0012662B">
        <w:rPr>
          <w:sz w:val="24"/>
          <w:szCs w:val="24"/>
        </w:rPr>
        <w:t>Preto &amp; Branco</w:t>
      </w:r>
      <w:r>
        <w:rPr>
          <w:sz w:val="24"/>
          <w:szCs w:val="24"/>
        </w:rPr>
        <w:t>.</w:t>
      </w:r>
    </w:p>
    <w:p w:rsidR="00466A4F" w:rsidRDefault="00466A4F" w:rsidP="00B6153A">
      <w:pPr>
        <w:ind w:firstLine="0"/>
        <w:contextualSpacing/>
        <w:jc w:val="both"/>
        <w:rPr>
          <w:sz w:val="24"/>
          <w:szCs w:val="24"/>
        </w:rPr>
      </w:pPr>
    </w:p>
    <w:p w:rsidR="00CA2F10" w:rsidRPr="00D53E34" w:rsidRDefault="00CA2F10" w:rsidP="00CA2F10">
      <w:pPr>
        <w:ind w:firstLine="0"/>
        <w:jc w:val="both"/>
        <w:rPr>
          <w:sz w:val="24"/>
          <w:szCs w:val="24"/>
        </w:rPr>
      </w:pPr>
      <w:r w:rsidRPr="00D53E34">
        <w:rPr>
          <w:sz w:val="24"/>
          <w:szCs w:val="24"/>
        </w:rPr>
        <w:t>SAINT JOAN</w:t>
      </w:r>
      <w:r>
        <w:rPr>
          <w:sz w:val="24"/>
          <w:szCs w:val="24"/>
        </w:rPr>
        <w:t xml:space="preserve"> (Santa Joana). Direção de</w:t>
      </w:r>
      <w:r w:rsidRPr="00D53E34">
        <w:rPr>
          <w:sz w:val="24"/>
          <w:szCs w:val="24"/>
        </w:rPr>
        <w:t xml:space="preserve"> </w:t>
      </w:r>
      <w:r w:rsidRPr="00111B1E">
        <w:rPr>
          <w:sz w:val="24"/>
          <w:szCs w:val="24"/>
        </w:rPr>
        <w:t>Otto Prem</w:t>
      </w:r>
      <w:r>
        <w:rPr>
          <w:sz w:val="24"/>
          <w:szCs w:val="24"/>
        </w:rPr>
        <w:t>inger.</w:t>
      </w:r>
      <w:r w:rsidRPr="00111B1E">
        <w:rPr>
          <w:sz w:val="24"/>
          <w:szCs w:val="24"/>
        </w:rPr>
        <w:t xml:space="preserve"> </w:t>
      </w:r>
      <w:r>
        <w:rPr>
          <w:sz w:val="24"/>
          <w:szCs w:val="24"/>
        </w:rPr>
        <w:t xml:space="preserve">Roteiro de Graham Greene e  </w:t>
      </w:r>
      <w:r w:rsidRPr="00CA2F10">
        <w:rPr>
          <w:sz w:val="24"/>
          <w:szCs w:val="24"/>
        </w:rPr>
        <w:t xml:space="preserve">George Bernard Shaw. </w:t>
      </w:r>
      <w:r w:rsidRPr="006978DB">
        <w:rPr>
          <w:sz w:val="24"/>
          <w:szCs w:val="24"/>
          <w:lang w:val="en-US"/>
        </w:rPr>
        <w:t>Produzido por</w:t>
      </w:r>
      <w:r w:rsidRPr="006978DB">
        <w:rPr>
          <w:rStyle w:val="Forte"/>
          <w:b w:val="0"/>
          <w:bCs w:val="0"/>
          <w:sz w:val="24"/>
          <w:szCs w:val="24"/>
          <w:lang w:val="en-US"/>
        </w:rPr>
        <w:t xml:space="preserve"> Wheel Productions</w:t>
      </w:r>
      <w:r w:rsidRPr="00CA2F10">
        <w:rPr>
          <w:sz w:val="24"/>
          <w:szCs w:val="24"/>
          <w:lang w:val="en-US"/>
        </w:rPr>
        <w:t xml:space="preserve">. </w:t>
      </w:r>
      <w:r w:rsidRPr="006978DB">
        <w:rPr>
          <w:sz w:val="24"/>
          <w:szCs w:val="24"/>
        </w:rPr>
        <w:t xml:space="preserve">Dist. </w:t>
      </w:r>
      <w:hyperlink r:id="rId15" w:history="1">
        <w:r w:rsidRPr="006978DB">
          <w:rPr>
            <w:rStyle w:val="Hyperlink"/>
            <w:color w:val="auto"/>
            <w:sz w:val="24"/>
            <w:szCs w:val="24"/>
            <w:u w:val="none"/>
            <w:shd w:val="clear" w:color="auto" w:fill="FFFFFF"/>
          </w:rPr>
          <w:t>United Artists</w:t>
        </w:r>
      </w:hyperlink>
      <w:r w:rsidRPr="006978DB">
        <w:rPr>
          <w:sz w:val="24"/>
          <w:szCs w:val="24"/>
        </w:rPr>
        <w:t>.1957,</w:t>
      </w:r>
      <w:r>
        <w:rPr>
          <w:sz w:val="24"/>
          <w:szCs w:val="24"/>
        </w:rPr>
        <w:t xml:space="preserve"> EUA/Reino Unido (106 min.), DVD.</w:t>
      </w:r>
    </w:p>
    <w:p w:rsidR="00CA2F10" w:rsidRDefault="00CA2F10" w:rsidP="00B6153A">
      <w:pPr>
        <w:ind w:firstLine="0"/>
        <w:contextualSpacing/>
        <w:jc w:val="both"/>
        <w:rPr>
          <w:sz w:val="24"/>
          <w:szCs w:val="24"/>
        </w:rPr>
      </w:pPr>
    </w:p>
    <w:p w:rsidR="00A40ABB" w:rsidRPr="00A40ABB" w:rsidRDefault="00A40ABB" w:rsidP="00A40ABB">
      <w:pPr>
        <w:ind w:firstLine="0"/>
        <w:contextualSpacing/>
        <w:jc w:val="both"/>
        <w:rPr>
          <w:sz w:val="24"/>
          <w:szCs w:val="24"/>
        </w:rPr>
      </w:pPr>
      <w:r w:rsidRPr="00A40ABB">
        <w:rPr>
          <w:sz w:val="24"/>
          <w:szCs w:val="24"/>
          <w:lang w:val="en-US"/>
        </w:rPr>
        <w:t xml:space="preserve">THE MESSENGER: The story of Joan of Arc. </w:t>
      </w:r>
      <w:r w:rsidRPr="00A40ABB">
        <w:rPr>
          <w:sz w:val="24"/>
          <w:szCs w:val="24"/>
          <w:shd w:val="clear" w:color="auto" w:fill="FFFFFF"/>
        </w:rPr>
        <w:t>(</w:t>
      </w:r>
      <w:r w:rsidRPr="00A40ABB">
        <w:rPr>
          <w:sz w:val="24"/>
          <w:szCs w:val="24"/>
        </w:rPr>
        <w:t>Joana d’Arc de Luc Besson). Direção de Luc Besson.</w:t>
      </w:r>
      <w:r w:rsidRPr="00423264">
        <w:rPr>
          <w:sz w:val="24"/>
          <w:szCs w:val="24"/>
        </w:rPr>
        <w:t xml:space="preserve"> Roteiro de </w:t>
      </w:r>
      <w:r>
        <w:rPr>
          <w:sz w:val="24"/>
          <w:szCs w:val="24"/>
        </w:rPr>
        <w:t xml:space="preserve">Andrew Birkin e Luc Besson. Produzido por Gaumont e Okko </w:t>
      </w:r>
      <w:r w:rsidRPr="00A40ABB">
        <w:rPr>
          <w:sz w:val="24"/>
          <w:szCs w:val="24"/>
        </w:rPr>
        <w:t>Productions. Dist. Columbia Pictures. 1999, EUA/FRANÇA (158 min.), DVD</w:t>
      </w:r>
    </w:p>
    <w:p w:rsidR="00FE060C" w:rsidRPr="00423264" w:rsidRDefault="00FE060C" w:rsidP="00A40ABB">
      <w:pPr>
        <w:ind w:firstLine="0"/>
        <w:contextualSpacing/>
        <w:jc w:val="both"/>
        <w:rPr>
          <w:sz w:val="24"/>
          <w:szCs w:val="24"/>
        </w:rPr>
      </w:pPr>
    </w:p>
    <w:p w:rsidR="00901FB9" w:rsidRPr="00AF1361" w:rsidRDefault="00901FB9" w:rsidP="00B6153A">
      <w:pPr>
        <w:ind w:firstLine="0"/>
        <w:contextualSpacing/>
        <w:jc w:val="both"/>
        <w:rPr>
          <w:sz w:val="24"/>
          <w:szCs w:val="24"/>
        </w:rPr>
      </w:pPr>
      <w:r w:rsidRPr="00AF1361">
        <w:rPr>
          <w:sz w:val="24"/>
          <w:szCs w:val="24"/>
        </w:rPr>
        <w:t>VANOYE, Francis. GOLIOT-LÉTÉ, Anne</w:t>
      </w:r>
      <w:r w:rsidRPr="00AF1361">
        <w:rPr>
          <w:i/>
          <w:sz w:val="24"/>
          <w:szCs w:val="24"/>
        </w:rPr>
        <w:t>. Ensaio sobre a análise fílmica</w:t>
      </w:r>
      <w:r w:rsidRPr="00AF1361">
        <w:rPr>
          <w:sz w:val="24"/>
          <w:szCs w:val="24"/>
        </w:rPr>
        <w:t>. SP, Papirus, 2002.</w:t>
      </w:r>
    </w:p>
    <w:p w:rsidR="00901FB9" w:rsidRPr="00AF1361" w:rsidRDefault="00901FB9" w:rsidP="009A4FFF">
      <w:pPr>
        <w:contextualSpacing/>
        <w:jc w:val="both"/>
        <w:rPr>
          <w:sz w:val="24"/>
          <w:szCs w:val="24"/>
        </w:rPr>
      </w:pPr>
    </w:p>
    <w:p w:rsidR="00901FB9" w:rsidRPr="00AF1361" w:rsidRDefault="00901FB9" w:rsidP="009A4FFF">
      <w:pPr>
        <w:rPr>
          <w:sz w:val="24"/>
          <w:szCs w:val="24"/>
        </w:rPr>
      </w:pPr>
    </w:p>
    <w:p w:rsidR="00625662" w:rsidRDefault="00625662" w:rsidP="00625662">
      <w:pPr>
        <w:ind w:left="720" w:right="85"/>
        <w:jc w:val="both"/>
        <w:rPr>
          <w:sz w:val="24"/>
          <w:szCs w:val="24"/>
        </w:rPr>
      </w:pPr>
    </w:p>
    <w:p w:rsidR="00625662" w:rsidRDefault="00625662" w:rsidP="00625662">
      <w:pPr>
        <w:ind w:left="720" w:right="85"/>
        <w:jc w:val="both"/>
        <w:rPr>
          <w:sz w:val="24"/>
          <w:szCs w:val="24"/>
        </w:rPr>
      </w:pPr>
    </w:p>
    <w:p w:rsidR="00625662" w:rsidRDefault="00625662" w:rsidP="00625662">
      <w:pPr>
        <w:ind w:left="720" w:right="85"/>
        <w:jc w:val="both"/>
        <w:rPr>
          <w:sz w:val="24"/>
          <w:szCs w:val="24"/>
        </w:rPr>
      </w:pPr>
    </w:p>
    <w:p w:rsidR="00625662" w:rsidRPr="00625662" w:rsidRDefault="00625662" w:rsidP="00625662">
      <w:pPr>
        <w:ind w:left="720" w:right="85"/>
        <w:jc w:val="both"/>
        <w:rPr>
          <w:sz w:val="24"/>
          <w:szCs w:val="24"/>
        </w:rPr>
      </w:pPr>
    </w:p>
    <w:p w:rsidR="00625662" w:rsidRDefault="00625662" w:rsidP="00625662">
      <w:pPr>
        <w:ind w:left="720" w:right="85"/>
        <w:jc w:val="both"/>
        <w:rPr>
          <w:sz w:val="24"/>
          <w:szCs w:val="24"/>
        </w:rPr>
      </w:pPr>
    </w:p>
    <w:p w:rsidR="00625662" w:rsidRDefault="00625662" w:rsidP="00625662">
      <w:pPr>
        <w:ind w:left="720" w:right="85"/>
        <w:jc w:val="both"/>
        <w:rPr>
          <w:sz w:val="24"/>
          <w:szCs w:val="24"/>
        </w:rPr>
      </w:pPr>
    </w:p>
    <w:p w:rsidR="00E07871" w:rsidRPr="00AF1361" w:rsidRDefault="00E07871" w:rsidP="009A4FFF"/>
    <w:sectPr w:rsidR="00E07871" w:rsidRPr="00AF1361" w:rsidSect="009A4FFF">
      <w:type w:val="continuous"/>
      <w:pgSz w:w="11907" w:h="16840" w:code="9"/>
      <w:pgMar w:top="1701" w:right="1134" w:bottom="1134" w:left="1701" w:header="720" w:footer="720"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3391" w:rsidRDefault="00563391" w:rsidP="00901FB9">
      <w:r>
        <w:separator/>
      </w:r>
    </w:p>
  </w:endnote>
  <w:endnote w:type="continuationSeparator" w:id="1">
    <w:p w:rsidR="00563391" w:rsidRDefault="00563391" w:rsidP="00901F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G Omega">
    <w:altName w:val="Segoe UI"/>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Bernhard BdCn BT">
    <w:panose1 w:val="00000000000000000000"/>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3391" w:rsidRDefault="00563391" w:rsidP="00901FB9">
      <w:r>
        <w:separator/>
      </w:r>
    </w:p>
  </w:footnote>
  <w:footnote w:type="continuationSeparator" w:id="1">
    <w:p w:rsidR="00563391" w:rsidRDefault="00563391" w:rsidP="00901FB9">
      <w:r>
        <w:continuationSeparator/>
      </w:r>
    </w:p>
  </w:footnote>
  <w:footnote w:id="2">
    <w:p w:rsidR="00EC6924" w:rsidRPr="001457BC" w:rsidRDefault="00EC6924" w:rsidP="00AA6990">
      <w:pPr>
        <w:pStyle w:val="Textodenotaderodap"/>
        <w:ind w:firstLine="0"/>
        <w:rPr>
          <w:rFonts w:ascii="Times New Roman" w:hAnsi="Times New Roman"/>
        </w:rPr>
      </w:pPr>
      <w:r w:rsidRPr="001457BC">
        <w:rPr>
          <w:rStyle w:val="Refdenotaderodap"/>
          <w:rFonts w:ascii="Times New Roman" w:hAnsi="Times New Roman"/>
        </w:rPr>
        <w:t>*</w:t>
      </w:r>
      <w:r w:rsidRPr="001457BC">
        <w:rPr>
          <w:rFonts w:ascii="Times New Roman" w:hAnsi="Times New Roman"/>
        </w:rPr>
        <w:t xml:space="preserve"> Doutorado em História. Professora Associada do Departamento de História e do Programa de Pós-Graduação em História da Universidade Estadual de Maringá – PR. Coordenadora Nacional do GT História das Religiões e das Religiosidades – ANPUH. Bolsista de Produtividade em Pesquisa da Fundação Araucária – PR.</w:t>
      </w:r>
    </w:p>
  </w:footnote>
  <w:footnote w:id="3">
    <w:p w:rsidR="00EC6924" w:rsidRPr="001457BC" w:rsidRDefault="00EC6924" w:rsidP="00AA6990">
      <w:pPr>
        <w:pStyle w:val="Textodenotaderodap"/>
        <w:ind w:firstLine="0"/>
        <w:rPr>
          <w:rFonts w:ascii="Times New Roman" w:hAnsi="Times New Roman"/>
        </w:rPr>
      </w:pPr>
      <w:r w:rsidRPr="001457BC">
        <w:rPr>
          <w:rStyle w:val="Refdenotaderodap"/>
          <w:rFonts w:ascii="Times New Roman" w:hAnsi="Times New Roman"/>
        </w:rPr>
        <w:t>**</w:t>
      </w:r>
      <w:r w:rsidRPr="001457BC">
        <w:rPr>
          <w:rFonts w:ascii="Times New Roman" w:hAnsi="Times New Roman"/>
        </w:rPr>
        <w:t>Graduada do Curso de História da Universidade Estadual de Maringá – PR. Membro do Laboratório de Estudos em Religiões e Religiosidades – UEM.</w:t>
      </w:r>
    </w:p>
  </w:footnote>
  <w:footnote w:id="4">
    <w:p w:rsidR="00EC6924" w:rsidRPr="001457BC" w:rsidRDefault="00EC6924" w:rsidP="00AA6990">
      <w:pPr>
        <w:pStyle w:val="Textodenotaderodap"/>
        <w:ind w:firstLine="0"/>
        <w:rPr>
          <w:rFonts w:ascii="Times New Roman" w:hAnsi="Times New Roman"/>
          <w:lang w:val="pt-BR"/>
        </w:rPr>
      </w:pPr>
      <w:r w:rsidRPr="001457BC">
        <w:rPr>
          <w:rStyle w:val="Refdenotaderodap"/>
          <w:rFonts w:ascii="Times New Roman" w:hAnsi="Times New Roman"/>
        </w:rPr>
        <w:footnoteRef/>
      </w:r>
      <w:r w:rsidRPr="001457BC">
        <w:rPr>
          <w:rFonts w:ascii="Times New Roman" w:hAnsi="Times New Roman"/>
        </w:rPr>
        <w:t xml:space="preserve"> O diretor Victor Fleming nasceu em Pasadena em 1883 e faleceu de ataque cardíaco em Cottonwood em 1949. Fleming iniciou sua carreira como dublê, trabalhando depois como </w:t>
      </w:r>
      <w:r w:rsidRPr="001457BC">
        <w:rPr>
          <w:rFonts w:ascii="Times New Roman" w:hAnsi="Times New Roman"/>
          <w:i/>
        </w:rPr>
        <w:t>câmeraman</w:t>
      </w:r>
      <w:r w:rsidRPr="001457BC">
        <w:rPr>
          <w:rFonts w:ascii="Times New Roman" w:hAnsi="Times New Roman"/>
        </w:rPr>
        <w:t xml:space="preserve"> em alguns filmes do diretor Douglas Fairbanks para mais tarde trabalhar como diretor (SANTOS, 2014, p.31). Entre suas produções, deve ser destacada, por exemplo, </w:t>
      </w:r>
      <w:r w:rsidRPr="001457BC">
        <w:rPr>
          <w:rFonts w:ascii="Times New Roman" w:hAnsi="Times New Roman"/>
          <w:i/>
        </w:rPr>
        <w:t>The Virginian</w:t>
      </w:r>
      <w:r w:rsidRPr="001457BC">
        <w:rPr>
          <w:rFonts w:ascii="Times New Roman" w:hAnsi="Times New Roman"/>
        </w:rPr>
        <w:t xml:space="preserve"> (Agora ou Nunca) (1929) apresentando lançando Gary Cooper em um dos papeis principais e iniciando o seu lançamento como uma grande estrela do cinema (Disponível: http://filmow.com/agora-ou-nunca-t117357 Acesso: 05/11/2015). Já na década de 1930 destacam-se </w:t>
      </w:r>
      <w:r w:rsidRPr="001457BC">
        <w:rPr>
          <w:rFonts w:ascii="Times New Roman" w:hAnsi="Times New Roman"/>
          <w:i/>
        </w:rPr>
        <w:t>Red Dust</w:t>
      </w:r>
      <w:r w:rsidRPr="001457BC">
        <w:rPr>
          <w:rFonts w:ascii="Times New Roman" w:hAnsi="Times New Roman"/>
        </w:rPr>
        <w:t xml:space="preserve"> (Terra de Paixões) (1932), </w:t>
      </w:r>
      <w:r w:rsidRPr="001457BC">
        <w:rPr>
          <w:rFonts w:ascii="Times New Roman" w:hAnsi="Times New Roman"/>
          <w:i/>
        </w:rPr>
        <w:t>Bombshell</w:t>
      </w:r>
      <w:r w:rsidRPr="001457BC">
        <w:rPr>
          <w:rFonts w:ascii="Times New Roman" w:hAnsi="Times New Roman"/>
        </w:rPr>
        <w:t xml:space="preserve"> (Madmoiselle Dinamite) (1933), seguidos por </w:t>
      </w:r>
      <w:r w:rsidRPr="001457BC">
        <w:rPr>
          <w:rFonts w:ascii="Times New Roman" w:hAnsi="Times New Roman"/>
          <w:i/>
        </w:rPr>
        <w:t>Gone With the Wind</w:t>
      </w:r>
      <w:r w:rsidRPr="001457BC">
        <w:rPr>
          <w:rFonts w:ascii="Times New Roman" w:hAnsi="Times New Roman"/>
        </w:rPr>
        <w:t xml:space="preserve"> (E o vento levou) (1939), que conseguiu 13 indicações ao Oscar (Disponível: http://cinemalivre.net/filme_e_o_vento_levou_1939.php Acesso: 05/11/2015</w:t>
      </w:r>
      <w:r w:rsidRPr="001457BC">
        <w:rPr>
          <w:rFonts w:ascii="Times New Roman" w:hAnsi="Times New Roman"/>
          <w:lang w:val="pt-BR"/>
        </w:rPr>
        <w:t>)</w:t>
      </w:r>
      <w:r w:rsidRPr="001457BC">
        <w:rPr>
          <w:rFonts w:ascii="Times New Roman" w:hAnsi="Times New Roman"/>
        </w:rPr>
        <w:t xml:space="preserve"> e foi premiado por melhor diretor e melhor filme, </w:t>
      </w:r>
      <w:r w:rsidRPr="001457BC">
        <w:rPr>
          <w:rFonts w:ascii="Times New Roman" w:hAnsi="Times New Roman"/>
          <w:i/>
        </w:rPr>
        <w:t>The Wizard of Oz</w:t>
      </w:r>
      <w:r w:rsidRPr="001457BC">
        <w:rPr>
          <w:rFonts w:ascii="Times New Roman" w:hAnsi="Times New Roman"/>
        </w:rPr>
        <w:t xml:space="preserve"> (O mágico de Oz), no qual fica destacada a figura do produtor (1939) e </w:t>
      </w:r>
      <w:r w:rsidRPr="001457BC">
        <w:rPr>
          <w:rFonts w:ascii="Times New Roman" w:hAnsi="Times New Roman"/>
          <w:i/>
        </w:rPr>
        <w:t>Dr. Jekyll and Mr. Hyde</w:t>
      </w:r>
      <w:r w:rsidRPr="001457BC">
        <w:rPr>
          <w:rFonts w:ascii="Times New Roman" w:hAnsi="Times New Roman"/>
        </w:rPr>
        <w:t xml:space="preserve"> (O médico e o Monstro) (1941)</w:t>
      </w:r>
      <w:r w:rsidRPr="001457BC">
        <w:rPr>
          <w:rFonts w:ascii="Times New Roman" w:hAnsi="Times New Roman"/>
          <w:lang w:val="pt-BR"/>
        </w:rPr>
        <w:t xml:space="preserve"> (</w:t>
      </w:r>
      <w:r w:rsidRPr="001457BC">
        <w:rPr>
          <w:rFonts w:ascii="Times New Roman" w:hAnsi="Times New Roman"/>
        </w:rPr>
        <w:t>Disponível: http://filmow.com/victor-fleming-a38028 Acesso: 05/11/2015</w:t>
      </w:r>
      <w:r w:rsidRPr="001457BC">
        <w:rPr>
          <w:rFonts w:ascii="Times New Roman" w:hAnsi="Times New Roman"/>
          <w:lang w:val="pt-BR"/>
        </w:rPr>
        <w:t xml:space="preserve">). </w:t>
      </w:r>
    </w:p>
  </w:footnote>
  <w:footnote w:id="5">
    <w:p w:rsidR="00EC6924" w:rsidRPr="001457BC" w:rsidRDefault="00EC6924" w:rsidP="00024E55">
      <w:pPr>
        <w:pStyle w:val="Textodenotaderodap"/>
        <w:ind w:firstLine="0"/>
        <w:rPr>
          <w:rFonts w:ascii="Times New Roman" w:hAnsi="Times New Roman"/>
        </w:rPr>
      </w:pPr>
      <w:r w:rsidRPr="001457BC">
        <w:rPr>
          <w:rStyle w:val="Refdenotaderodap"/>
          <w:rFonts w:ascii="Times New Roman" w:hAnsi="Times New Roman"/>
        </w:rPr>
        <w:footnoteRef/>
      </w:r>
      <w:r w:rsidRPr="001457BC">
        <w:rPr>
          <w:rFonts w:ascii="Times New Roman" w:hAnsi="Times New Roman"/>
        </w:rPr>
        <w:t xml:space="preserve"> Disponível: http://filmow.com/joana-d-arc-t58179 acesso: 04/11/2015</w:t>
      </w:r>
    </w:p>
  </w:footnote>
  <w:footnote w:id="6">
    <w:p w:rsidR="00EC6924" w:rsidRPr="001457BC" w:rsidRDefault="00EC6924" w:rsidP="00024E55">
      <w:pPr>
        <w:pStyle w:val="Textodenotaderodap"/>
        <w:ind w:firstLine="0"/>
        <w:rPr>
          <w:rFonts w:ascii="Times New Roman" w:hAnsi="Times New Roman"/>
        </w:rPr>
      </w:pPr>
      <w:r w:rsidRPr="001457BC">
        <w:rPr>
          <w:rStyle w:val="Refdenotaderodap"/>
          <w:rFonts w:ascii="Times New Roman" w:hAnsi="Times New Roman"/>
        </w:rPr>
        <w:footnoteRef/>
      </w:r>
      <w:r w:rsidRPr="001457BC">
        <w:rPr>
          <w:rFonts w:ascii="Times New Roman" w:hAnsi="Times New Roman"/>
        </w:rPr>
        <w:t xml:space="preserve"> Disponível: http://filmow.com/a-paixao-de-joana-d-arc-t1762 Acesso: 04/11/2015</w:t>
      </w:r>
    </w:p>
  </w:footnote>
  <w:footnote w:id="7">
    <w:p w:rsidR="00EC6924" w:rsidRPr="001457BC" w:rsidRDefault="00EC6924" w:rsidP="00AA6990">
      <w:pPr>
        <w:pStyle w:val="Textodenotaderodap"/>
        <w:ind w:firstLine="0"/>
        <w:rPr>
          <w:rFonts w:ascii="Times New Roman" w:hAnsi="Times New Roman"/>
        </w:rPr>
      </w:pPr>
      <w:r w:rsidRPr="001457BC">
        <w:rPr>
          <w:rStyle w:val="Refdenotaderodap"/>
          <w:rFonts w:ascii="Times New Roman" w:hAnsi="Times New Roman"/>
        </w:rPr>
        <w:footnoteRef/>
      </w:r>
      <w:r w:rsidRPr="001457BC">
        <w:rPr>
          <w:rFonts w:ascii="Times New Roman" w:hAnsi="Times New Roman"/>
        </w:rPr>
        <w:t xml:space="preserve"> Disponível: http://www.lepanto.com.br/catolicismo/gloriosa-epopeia-de-santa-joana-darc/ Acesso: 14/12/2015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468317"/>
      <w:docPartObj>
        <w:docPartGallery w:val="Page Numbers (Top of Page)"/>
        <w:docPartUnique/>
      </w:docPartObj>
    </w:sdtPr>
    <w:sdtContent>
      <w:p w:rsidR="00EC6924" w:rsidRDefault="00EC6924">
        <w:pPr>
          <w:pStyle w:val="Cabealho"/>
          <w:jc w:val="right"/>
        </w:pPr>
        <w:fldSimple w:instr=" PAGE   \* MERGEFORMAT ">
          <w:r w:rsidR="003E31CC">
            <w:rPr>
              <w:noProof/>
            </w:rPr>
            <w:t>25</w:t>
          </w:r>
        </w:fldSimple>
      </w:p>
    </w:sdtContent>
  </w:sdt>
  <w:p w:rsidR="00EC6924" w:rsidRDefault="00EC6924">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468300"/>
      <w:docPartObj>
        <w:docPartGallery w:val="Page Numbers (Top of Page)"/>
        <w:docPartUnique/>
      </w:docPartObj>
    </w:sdtPr>
    <w:sdtContent>
      <w:p w:rsidR="00EC6924" w:rsidRDefault="00EC6924">
        <w:pPr>
          <w:pStyle w:val="Cabealho"/>
          <w:jc w:val="right"/>
        </w:pPr>
        <w:fldSimple w:instr=" PAGE   \* MERGEFORMAT ">
          <w:r>
            <w:rPr>
              <w:noProof/>
            </w:rPr>
            <w:t>1</w:t>
          </w:r>
        </w:fldSimple>
      </w:p>
    </w:sdtContent>
  </w:sdt>
  <w:p w:rsidR="00EC6924" w:rsidRDefault="00EC692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8F5521"/>
    <w:multiLevelType w:val="hybridMultilevel"/>
    <w:tmpl w:val="345E59DA"/>
    <w:lvl w:ilvl="0" w:tplc="9800D244">
      <w:start w:val="8"/>
      <w:numFmt w:val="decimal"/>
      <w:lvlText w:val="%1."/>
      <w:lvlJc w:val="left"/>
      <w:pPr>
        <w:tabs>
          <w:tab w:val="num" w:pos="445"/>
        </w:tabs>
        <w:ind w:left="445" w:hanging="360"/>
      </w:pPr>
      <w:rPr>
        <w:rFonts w:hint="default"/>
        <w:u w:val="none"/>
      </w:rPr>
    </w:lvl>
    <w:lvl w:ilvl="1" w:tplc="04160019" w:tentative="1">
      <w:start w:val="1"/>
      <w:numFmt w:val="lowerLetter"/>
      <w:lvlText w:val="%2."/>
      <w:lvlJc w:val="left"/>
      <w:pPr>
        <w:tabs>
          <w:tab w:val="num" w:pos="1165"/>
        </w:tabs>
        <w:ind w:left="1165" w:hanging="360"/>
      </w:pPr>
    </w:lvl>
    <w:lvl w:ilvl="2" w:tplc="0416001B" w:tentative="1">
      <w:start w:val="1"/>
      <w:numFmt w:val="lowerRoman"/>
      <w:lvlText w:val="%3."/>
      <w:lvlJc w:val="right"/>
      <w:pPr>
        <w:tabs>
          <w:tab w:val="num" w:pos="1885"/>
        </w:tabs>
        <w:ind w:left="1885" w:hanging="180"/>
      </w:pPr>
    </w:lvl>
    <w:lvl w:ilvl="3" w:tplc="0416000F" w:tentative="1">
      <w:start w:val="1"/>
      <w:numFmt w:val="decimal"/>
      <w:lvlText w:val="%4."/>
      <w:lvlJc w:val="left"/>
      <w:pPr>
        <w:tabs>
          <w:tab w:val="num" w:pos="2605"/>
        </w:tabs>
        <w:ind w:left="2605" w:hanging="360"/>
      </w:pPr>
    </w:lvl>
    <w:lvl w:ilvl="4" w:tplc="04160019" w:tentative="1">
      <w:start w:val="1"/>
      <w:numFmt w:val="lowerLetter"/>
      <w:lvlText w:val="%5."/>
      <w:lvlJc w:val="left"/>
      <w:pPr>
        <w:tabs>
          <w:tab w:val="num" w:pos="3325"/>
        </w:tabs>
        <w:ind w:left="3325" w:hanging="360"/>
      </w:pPr>
    </w:lvl>
    <w:lvl w:ilvl="5" w:tplc="0416001B" w:tentative="1">
      <w:start w:val="1"/>
      <w:numFmt w:val="lowerRoman"/>
      <w:lvlText w:val="%6."/>
      <w:lvlJc w:val="right"/>
      <w:pPr>
        <w:tabs>
          <w:tab w:val="num" w:pos="4045"/>
        </w:tabs>
        <w:ind w:left="4045" w:hanging="180"/>
      </w:pPr>
    </w:lvl>
    <w:lvl w:ilvl="6" w:tplc="0416000F" w:tentative="1">
      <w:start w:val="1"/>
      <w:numFmt w:val="decimal"/>
      <w:lvlText w:val="%7."/>
      <w:lvlJc w:val="left"/>
      <w:pPr>
        <w:tabs>
          <w:tab w:val="num" w:pos="4765"/>
        </w:tabs>
        <w:ind w:left="4765" w:hanging="360"/>
      </w:pPr>
    </w:lvl>
    <w:lvl w:ilvl="7" w:tplc="04160019" w:tentative="1">
      <w:start w:val="1"/>
      <w:numFmt w:val="lowerLetter"/>
      <w:lvlText w:val="%8."/>
      <w:lvlJc w:val="left"/>
      <w:pPr>
        <w:tabs>
          <w:tab w:val="num" w:pos="5485"/>
        </w:tabs>
        <w:ind w:left="5485" w:hanging="360"/>
      </w:pPr>
    </w:lvl>
    <w:lvl w:ilvl="8" w:tplc="0416001B" w:tentative="1">
      <w:start w:val="1"/>
      <w:numFmt w:val="lowerRoman"/>
      <w:lvlText w:val="%9."/>
      <w:lvlJc w:val="right"/>
      <w:pPr>
        <w:tabs>
          <w:tab w:val="num" w:pos="6205"/>
        </w:tabs>
        <w:ind w:left="620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1134"/>
  <w:hyphenationZone w:val="425"/>
  <w:drawingGridHorizontalSpacing w:val="100"/>
  <w:displayHorizontalDrawingGridEvery w:val="2"/>
  <w:characterSpacingControl w:val="doNotCompress"/>
  <w:footnotePr>
    <w:footnote w:id="0"/>
    <w:footnote w:id="1"/>
  </w:footnotePr>
  <w:endnotePr>
    <w:endnote w:id="0"/>
    <w:endnote w:id="1"/>
  </w:endnotePr>
  <w:compat/>
  <w:rsids>
    <w:rsidRoot w:val="00901FB9"/>
    <w:rsid w:val="000244EF"/>
    <w:rsid w:val="00024E55"/>
    <w:rsid w:val="00027DF5"/>
    <w:rsid w:val="00060265"/>
    <w:rsid w:val="00072937"/>
    <w:rsid w:val="000D1795"/>
    <w:rsid w:val="00111B1E"/>
    <w:rsid w:val="00130275"/>
    <w:rsid w:val="001457BC"/>
    <w:rsid w:val="00161793"/>
    <w:rsid w:val="001A03E5"/>
    <w:rsid w:val="001A1113"/>
    <w:rsid w:val="001B6C48"/>
    <w:rsid w:val="001C0FF4"/>
    <w:rsid w:val="001F0215"/>
    <w:rsid w:val="001F2E41"/>
    <w:rsid w:val="002531AC"/>
    <w:rsid w:val="0028711E"/>
    <w:rsid w:val="002921D8"/>
    <w:rsid w:val="002A2032"/>
    <w:rsid w:val="002B32E2"/>
    <w:rsid w:val="002E5C46"/>
    <w:rsid w:val="002F6E3E"/>
    <w:rsid w:val="003157E1"/>
    <w:rsid w:val="00366849"/>
    <w:rsid w:val="003A7C45"/>
    <w:rsid w:val="003B07BD"/>
    <w:rsid w:val="003C4091"/>
    <w:rsid w:val="003C722A"/>
    <w:rsid w:val="003E31CC"/>
    <w:rsid w:val="004204E2"/>
    <w:rsid w:val="00423264"/>
    <w:rsid w:val="00425AD3"/>
    <w:rsid w:val="00426BFD"/>
    <w:rsid w:val="00450EC6"/>
    <w:rsid w:val="00452687"/>
    <w:rsid w:val="00452F4C"/>
    <w:rsid w:val="00460EBF"/>
    <w:rsid w:val="00466A4F"/>
    <w:rsid w:val="00472E6F"/>
    <w:rsid w:val="004A5387"/>
    <w:rsid w:val="004D3FBF"/>
    <w:rsid w:val="004E2CF2"/>
    <w:rsid w:val="004E30E3"/>
    <w:rsid w:val="004E386E"/>
    <w:rsid w:val="004F5CED"/>
    <w:rsid w:val="00502EA8"/>
    <w:rsid w:val="00537909"/>
    <w:rsid w:val="00554582"/>
    <w:rsid w:val="00563391"/>
    <w:rsid w:val="00564AE9"/>
    <w:rsid w:val="005B57FC"/>
    <w:rsid w:val="005C1B32"/>
    <w:rsid w:val="00613943"/>
    <w:rsid w:val="00625662"/>
    <w:rsid w:val="00625878"/>
    <w:rsid w:val="00662F6B"/>
    <w:rsid w:val="006E6C73"/>
    <w:rsid w:val="006F45FE"/>
    <w:rsid w:val="0074632E"/>
    <w:rsid w:val="007646B3"/>
    <w:rsid w:val="0076694F"/>
    <w:rsid w:val="007A71A9"/>
    <w:rsid w:val="007B77FD"/>
    <w:rsid w:val="007E1B4C"/>
    <w:rsid w:val="0083469F"/>
    <w:rsid w:val="00840DBB"/>
    <w:rsid w:val="00846274"/>
    <w:rsid w:val="008519FF"/>
    <w:rsid w:val="008727FD"/>
    <w:rsid w:val="008A4BB0"/>
    <w:rsid w:val="008B56B3"/>
    <w:rsid w:val="008E57CB"/>
    <w:rsid w:val="00901FB9"/>
    <w:rsid w:val="00924AF6"/>
    <w:rsid w:val="0093047E"/>
    <w:rsid w:val="009462F6"/>
    <w:rsid w:val="00962BC6"/>
    <w:rsid w:val="0098679E"/>
    <w:rsid w:val="0099101E"/>
    <w:rsid w:val="009A4FFF"/>
    <w:rsid w:val="009D0E74"/>
    <w:rsid w:val="009E4BF6"/>
    <w:rsid w:val="00A13334"/>
    <w:rsid w:val="00A142FC"/>
    <w:rsid w:val="00A40ABB"/>
    <w:rsid w:val="00A700AC"/>
    <w:rsid w:val="00A80B67"/>
    <w:rsid w:val="00A82905"/>
    <w:rsid w:val="00A97790"/>
    <w:rsid w:val="00AA6990"/>
    <w:rsid w:val="00AD5EE6"/>
    <w:rsid w:val="00AF1361"/>
    <w:rsid w:val="00AF2333"/>
    <w:rsid w:val="00AF5EDC"/>
    <w:rsid w:val="00B25DBD"/>
    <w:rsid w:val="00B268F7"/>
    <w:rsid w:val="00B270D9"/>
    <w:rsid w:val="00B4500E"/>
    <w:rsid w:val="00B6153A"/>
    <w:rsid w:val="00B64C9E"/>
    <w:rsid w:val="00B85412"/>
    <w:rsid w:val="00C41CEB"/>
    <w:rsid w:val="00C560FC"/>
    <w:rsid w:val="00CA295E"/>
    <w:rsid w:val="00CA2F10"/>
    <w:rsid w:val="00CE17AF"/>
    <w:rsid w:val="00D00D63"/>
    <w:rsid w:val="00D02593"/>
    <w:rsid w:val="00D10967"/>
    <w:rsid w:val="00D212D2"/>
    <w:rsid w:val="00D33CD8"/>
    <w:rsid w:val="00D529F6"/>
    <w:rsid w:val="00D72E8C"/>
    <w:rsid w:val="00DB742D"/>
    <w:rsid w:val="00DC6783"/>
    <w:rsid w:val="00E0325F"/>
    <w:rsid w:val="00E07871"/>
    <w:rsid w:val="00E22804"/>
    <w:rsid w:val="00E37068"/>
    <w:rsid w:val="00E5698F"/>
    <w:rsid w:val="00EA6343"/>
    <w:rsid w:val="00EB2E8B"/>
    <w:rsid w:val="00EB7C48"/>
    <w:rsid w:val="00EC6890"/>
    <w:rsid w:val="00EC6924"/>
    <w:rsid w:val="00F407D0"/>
    <w:rsid w:val="00F42EFF"/>
    <w:rsid w:val="00F4324A"/>
    <w:rsid w:val="00FE060C"/>
    <w:rsid w:val="00FE5192"/>
    <w:rsid w:val="00FF757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line="360" w:lineRule="auto"/>
        <w:ind w:left="1134" w:firstLine="11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FB9"/>
    <w:pPr>
      <w:spacing w:line="240" w:lineRule="auto"/>
      <w:ind w:left="0"/>
      <w:jc w:val="left"/>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901FB9"/>
    <w:pPr>
      <w:keepNext/>
      <w:spacing w:before="80" w:after="80"/>
      <w:jc w:val="center"/>
      <w:outlineLvl w:val="0"/>
    </w:pPr>
    <w:rPr>
      <w:rFonts w:ascii="Arial" w:hAnsi="Arial"/>
      <w:b/>
      <w:sz w:val="16"/>
    </w:rPr>
  </w:style>
  <w:style w:type="paragraph" w:styleId="Ttulo2">
    <w:name w:val="heading 2"/>
    <w:basedOn w:val="Normal"/>
    <w:next w:val="Normal"/>
    <w:link w:val="Ttulo2Char"/>
    <w:qFormat/>
    <w:rsid w:val="00901FB9"/>
    <w:pPr>
      <w:keepNext/>
      <w:spacing w:before="60" w:after="20"/>
      <w:ind w:left="3402"/>
      <w:jc w:val="center"/>
      <w:outlineLvl w:val="1"/>
    </w:pPr>
    <w:rPr>
      <w:rFonts w:ascii="Arial" w:hAnsi="Arial"/>
      <w:b/>
      <w:sz w:val="14"/>
    </w:rPr>
  </w:style>
  <w:style w:type="paragraph" w:styleId="Ttulo4">
    <w:name w:val="heading 4"/>
    <w:basedOn w:val="Normal"/>
    <w:next w:val="Normal"/>
    <w:link w:val="Ttulo4Char"/>
    <w:uiPriority w:val="9"/>
    <w:unhideWhenUsed/>
    <w:qFormat/>
    <w:rsid w:val="000244EF"/>
    <w:pPr>
      <w:keepNext/>
      <w:keepLines/>
      <w:spacing w:before="200"/>
      <w:ind w:firstLine="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qFormat/>
    <w:rsid w:val="00901FB9"/>
    <w:pPr>
      <w:keepNext/>
      <w:spacing w:before="80" w:after="80"/>
      <w:ind w:left="369" w:hanging="284"/>
      <w:outlineLvl w:val="4"/>
    </w:pPr>
    <w:rPr>
      <w:rFonts w:ascii="Arial" w:hAnsi="Arial"/>
      <w:b/>
      <w:sz w:val="18"/>
    </w:rPr>
  </w:style>
  <w:style w:type="paragraph" w:styleId="Ttulo6">
    <w:name w:val="heading 6"/>
    <w:basedOn w:val="Normal"/>
    <w:next w:val="Normal"/>
    <w:link w:val="Ttulo6Char"/>
    <w:qFormat/>
    <w:rsid w:val="00901FB9"/>
    <w:pPr>
      <w:keepNext/>
      <w:spacing w:after="120"/>
      <w:outlineLvl w:val="5"/>
    </w:pPr>
    <w:rPr>
      <w:rFonts w:ascii="CG Omega" w:hAnsi="CG Omega"/>
      <w:b/>
      <w:i/>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01FB9"/>
    <w:rPr>
      <w:rFonts w:ascii="Arial" w:eastAsia="Times New Roman" w:hAnsi="Arial" w:cs="Times New Roman"/>
      <w:b/>
      <w:sz w:val="16"/>
      <w:szCs w:val="20"/>
      <w:lang w:eastAsia="pt-BR"/>
    </w:rPr>
  </w:style>
  <w:style w:type="character" w:customStyle="1" w:styleId="Ttulo2Char">
    <w:name w:val="Título 2 Char"/>
    <w:basedOn w:val="Fontepargpadro"/>
    <w:link w:val="Ttulo2"/>
    <w:rsid w:val="00901FB9"/>
    <w:rPr>
      <w:rFonts w:ascii="Arial" w:eastAsia="Times New Roman" w:hAnsi="Arial" w:cs="Times New Roman"/>
      <w:b/>
      <w:sz w:val="14"/>
      <w:szCs w:val="20"/>
      <w:lang w:eastAsia="pt-BR"/>
    </w:rPr>
  </w:style>
  <w:style w:type="character" w:customStyle="1" w:styleId="Ttulo5Char">
    <w:name w:val="Título 5 Char"/>
    <w:basedOn w:val="Fontepargpadro"/>
    <w:link w:val="Ttulo5"/>
    <w:rsid w:val="00901FB9"/>
    <w:rPr>
      <w:rFonts w:ascii="Arial" w:eastAsia="Times New Roman" w:hAnsi="Arial" w:cs="Times New Roman"/>
      <w:b/>
      <w:sz w:val="18"/>
      <w:szCs w:val="20"/>
      <w:lang w:eastAsia="pt-BR"/>
    </w:rPr>
  </w:style>
  <w:style w:type="character" w:customStyle="1" w:styleId="Ttulo6Char">
    <w:name w:val="Título 6 Char"/>
    <w:basedOn w:val="Fontepargpadro"/>
    <w:link w:val="Ttulo6"/>
    <w:rsid w:val="00901FB9"/>
    <w:rPr>
      <w:rFonts w:ascii="CG Omega" w:eastAsia="Times New Roman" w:hAnsi="CG Omega" w:cs="Times New Roman"/>
      <w:b/>
      <w:i/>
      <w:szCs w:val="20"/>
      <w:lang w:eastAsia="pt-BR"/>
    </w:rPr>
  </w:style>
  <w:style w:type="paragraph" w:styleId="Textoembloco">
    <w:name w:val="Block Text"/>
    <w:basedOn w:val="Normal"/>
    <w:rsid w:val="00901FB9"/>
    <w:pPr>
      <w:spacing w:before="60" w:after="20"/>
      <w:ind w:left="567" w:right="567"/>
      <w:jc w:val="center"/>
    </w:pPr>
    <w:rPr>
      <w:rFonts w:ascii="Arial" w:hAnsi="Arial"/>
      <w:b/>
      <w:sz w:val="14"/>
    </w:rPr>
  </w:style>
  <w:style w:type="paragraph" w:styleId="Textodenotaderodap">
    <w:name w:val="footnote text"/>
    <w:basedOn w:val="Normal"/>
    <w:link w:val="TextodenotaderodapChar"/>
    <w:uiPriority w:val="99"/>
    <w:unhideWhenUsed/>
    <w:rsid w:val="00901FB9"/>
    <w:pPr>
      <w:ind w:firstLine="709"/>
      <w:jc w:val="both"/>
    </w:pPr>
    <w:rPr>
      <w:rFonts w:ascii="Calibri" w:eastAsia="Calibri" w:hAnsi="Calibri"/>
      <w:lang w:eastAsia="en-US"/>
    </w:rPr>
  </w:style>
  <w:style w:type="character" w:customStyle="1" w:styleId="TextodenotaderodapChar">
    <w:name w:val="Texto de nota de rodapé Char"/>
    <w:basedOn w:val="Fontepargpadro"/>
    <w:link w:val="Textodenotaderodap"/>
    <w:uiPriority w:val="99"/>
    <w:rsid w:val="00901FB9"/>
    <w:rPr>
      <w:rFonts w:ascii="Calibri" w:eastAsia="Calibri" w:hAnsi="Calibri" w:cs="Times New Roman"/>
      <w:sz w:val="20"/>
      <w:szCs w:val="20"/>
      <w:lang/>
    </w:rPr>
  </w:style>
  <w:style w:type="character" w:styleId="Refdenotaderodap">
    <w:name w:val="footnote reference"/>
    <w:uiPriority w:val="99"/>
    <w:unhideWhenUsed/>
    <w:rsid w:val="00901FB9"/>
    <w:rPr>
      <w:vertAlign w:val="superscript"/>
    </w:rPr>
  </w:style>
  <w:style w:type="paragraph" w:customStyle="1" w:styleId="Padro">
    <w:name w:val="Padrão"/>
    <w:rsid w:val="00901FB9"/>
    <w:pPr>
      <w:tabs>
        <w:tab w:val="left" w:pos="708"/>
      </w:tabs>
      <w:suppressAutoHyphens/>
      <w:spacing w:after="200" w:line="276" w:lineRule="auto"/>
      <w:ind w:left="0"/>
      <w:jc w:val="left"/>
    </w:pPr>
    <w:rPr>
      <w:rFonts w:ascii="Calibri" w:eastAsia="Calibri" w:hAnsi="Calibri" w:cs="Times New Roman"/>
      <w:color w:val="00000A"/>
    </w:rPr>
  </w:style>
  <w:style w:type="paragraph" w:styleId="Rodap">
    <w:name w:val="footer"/>
    <w:basedOn w:val="Normal"/>
    <w:link w:val="RodapChar"/>
    <w:uiPriority w:val="99"/>
    <w:rsid w:val="00901FB9"/>
    <w:pPr>
      <w:tabs>
        <w:tab w:val="center" w:pos="4252"/>
        <w:tab w:val="right" w:pos="8504"/>
      </w:tabs>
    </w:pPr>
    <w:rPr>
      <w:lang/>
    </w:rPr>
  </w:style>
  <w:style w:type="character" w:customStyle="1" w:styleId="RodapChar">
    <w:name w:val="Rodapé Char"/>
    <w:basedOn w:val="Fontepargpadro"/>
    <w:link w:val="Rodap"/>
    <w:uiPriority w:val="99"/>
    <w:rsid w:val="00901FB9"/>
    <w:rPr>
      <w:rFonts w:ascii="Times New Roman" w:eastAsia="Times New Roman" w:hAnsi="Times New Roman" w:cs="Times New Roman"/>
      <w:sz w:val="20"/>
      <w:szCs w:val="20"/>
      <w:lang/>
    </w:rPr>
  </w:style>
  <w:style w:type="character" w:styleId="nfase">
    <w:name w:val="Emphasis"/>
    <w:uiPriority w:val="20"/>
    <w:qFormat/>
    <w:rsid w:val="00901FB9"/>
    <w:rPr>
      <w:i/>
      <w:iCs/>
    </w:rPr>
  </w:style>
  <w:style w:type="paragraph" w:styleId="Textodebalo">
    <w:name w:val="Balloon Text"/>
    <w:basedOn w:val="Normal"/>
    <w:link w:val="TextodebaloChar"/>
    <w:uiPriority w:val="99"/>
    <w:semiHidden/>
    <w:unhideWhenUsed/>
    <w:rsid w:val="00901FB9"/>
    <w:rPr>
      <w:rFonts w:ascii="Tahoma" w:hAnsi="Tahoma" w:cs="Tahoma"/>
      <w:sz w:val="16"/>
      <w:szCs w:val="16"/>
    </w:rPr>
  </w:style>
  <w:style w:type="character" w:customStyle="1" w:styleId="TextodebaloChar">
    <w:name w:val="Texto de balão Char"/>
    <w:basedOn w:val="Fontepargpadro"/>
    <w:link w:val="Textodebalo"/>
    <w:uiPriority w:val="99"/>
    <w:semiHidden/>
    <w:rsid w:val="00901FB9"/>
    <w:rPr>
      <w:rFonts w:ascii="Tahoma" w:eastAsia="Times New Roman" w:hAnsi="Tahoma" w:cs="Tahoma"/>
      <w:sz w:val="16"/>
      <w:szCs w:val="16"/>
      <w:lang w:eastAsia="pt-BR"/>
    </w:rPr>
  </w:style>
  <w:style w:type="paragraph" w:styleId="Cabealho">
    <w:name w:val="header"/>
    <w:basedOn w:val="Normal"/>
    <w:link w:val="CabealhoChar"/>
    <w:uiPriority w:val="99"/>
    <w:unhideWhenUsed/>
    <w:rsid w:val="00425AD3"/>
    <w:pPr>
      <w:tabs>
        <w:tab w:val="center" w:pos="4252"/>
        <w:tab w:val="right" w:pos="8504"/>
      </w:tabs>
    </w:pPr>
  </w:style>
  <w:style w:type="character" w:customStyle="1" w:styleId="CabealhoChar">
    <w:name w:val="Cabeçalho Char"/>
    <w:basedOn w:val="Fontepargpadro"/>
    <w:link w:val="Cabealho"/>
    <w:uiPriority w:val="99"/>
    <w:rsid w:val="00425AD3"/>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111B1E"/>
  </w:style>
  <w:style w:type="character" w:customStyle="1" w:styleId="Ttulo4Char">
    <w:name w:val="Título 4 Char"/>
    <w:basedOn w:val="Fontepargpadro"/>
    <w:link w:val="Ttulo4"/>
    <w:uiPriority w:val="9"/>
    <w:rsid w:val="000244EF"/>
    <w:rPr>
      <w:rFonts w:asciiTheme="majorHAnsi" w:eastAsiaTheme="majorEastAsia" w:hAnsiTheme="majorHAnsi" w:cstheme="majorBidi"/>
      <w:b/>
      <w:bCs/>
      <w:i/>
      <w:iCs/>
      <w:color w:val="4F81BD" w:themeColor="accent1"/>
      <w:sz w:val="20"/>
      <w:szCs w:val="20"/>
      <w:lang w:eastAsia="pt-BR"/>
    </w:rPr>
  </w:style>
  <w:style w:type="character" w:styleId="Hyperlink">
    <w:name w:val="Hyperlink"/>
    <w:basedOn w:val="Fontepargpadro"/>
    <w:uiPriority w:val="99"/>
    <w:semiHidden/>
    <w:unhideWhenUsed/>
    <w:rsid w:val="000244EF"/>
    <w:rPr>
      <w:color w:val="0000FF"/>
      <w:u w:val="single"/>
    </w:rPr>
  </w:style>
  <w:style w:type="character" w:customStyle="1" w:styleId="itemprop">
    <w:name w:val="itemprop"/>
    <w:basedOn w:val="Fontepargpadro"/>
    <w:rsid w:val="00466A4F"/>
  </w:style>
  <w:style w:type="character" w:styleId="Forte">
    <w:name w:val="Strong"/>
    <w:basedOn w:val="Fontepargpadro"/>
    <w:uiPriority w:val="22"/>
    <w:qFormat/>
    <w:rsid w:val="00CA2F10"/>
    <w:rPr>
      <w:b/>
      <w:bCs/>
    </w:rPr>
  </w:style>
</w:styles>
</file>

<file path=word/webSettings.xml><?xml version="1.0" encoding="utf-8"?>
<w:webSettings xmlns:r="http://schemas.openxmlformats.org/officeDocument/2006/relationships" xmlns:w="http://schemas.openxmlformats.org/wordprocessingml/2006/main">
  <w:divs>
    <w:div w:id="156417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mdb.com/company/co0077954?ref_=tt_dt_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mdb.com/company/co0179910?ref_=ttco_co_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db.com/name/nm0289926/?ref_=ttfc_fc_cr3" TargetMode="External"/><Relationship Id="rId5" Type="http://schemas.openxmlformats.org/officeDocument/2006/relationships/webSettings" Target="webSettings.xml"/><Relationship Id="rId15" Type="http://schemas.openxmlformats.org/officeDocument/2006/relationships/hyperlink" Target="http://www.imdb.com/company/co0026841?ref_=ttco_co_1" TargetMode="External"/><Relationship Id="rId10" Type="http://schemas.openxmlformats.org/officeDocument/2006/relationships/hyperlink" Target="http://www.imdb.com/name/nm0187948/?ref_=ttfc_fc_cr2"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imdb.com/company/co0163984?ref_=ttco_co_2"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F46D2-DE64-4326-968E-1362CB269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1512</TotalTime>
  <Pages>26</Pages>
  <Words>10669</Words>
  <Characters>57617</Characters>
  <Application>Microsoft Office Word</Application>
  <DocSecurity>0</DocSecurity>
  <Lines>480</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104</cp:revision>
  <cp:lastPrinted>2016-03-11T10:48:00Z</cp:lastPrinted>
  <dcterms:created xsi:type="dcterms:W3CDTF">2016-03-10T20:33:00Z</dcterms:created>
  <dcterms:modified xsi:type="dcterms:W3CDTF">2016-03-12T00:22:00Z</dcterms:modified>
</cp:coreProperties>
</file>