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6D" w:rsidRPr="00FD0317" w:rsidRDefault="0051276D" w:rsidP="008F6E9A">
      <w:pPr>
        <w:pStyle w:val="Legenda"/>
        <w:keepNext/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color w:val="auto"/>
          <w:sz w:val="20"/>
          <w:szCs w:val="20"/>
        </w:rPr>
        <w:t>Quadro</w:t>
      </w:r>
      <w:r w:rsidRPr="00FD031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D0317">
        <w:rPr>
          <w:rFonts w:ascii="Times New Roman" w:hAnsi="Times New Roman" w:cs="Times New Roman"/>
          <w:color w:val="auto"/>
          <w:sz w:val="20"/>
          <w:szCs w:val="20"/>
        </w:rPr>
        <w:fldChar w:fldCharType="begin"/>
      </w:r>
      <w:r w:rsidRPr="00FD0317">
        <w:rPr>
          <w:rFonts w:ascii="Times New Roman" w:hAnsi="Times New Roman" w:cs="Times New Roman"/>
          <w:color w:val="auto"/>
          <w:sz w:val="20"/>
          <w:szCs w:val="20"/>
        </w:rPr>
        <w:instrText xml:space="preserve"> SEQ Tabela \* ARABIC </w:instrText>
      </w:r>
      <w:r w:rsidRPr="00FD0317">
        <w:rPr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FD0317">
        <w:rPr>
          <w:rFonts w:ascii="Times New Roman" w:hAnsi="Times New Roman" w:cs="Times New Roman"/>
          <w:noProof/>
          <w:color w:val="auto"/>
          <w:sz w:val="20"/>
          <w:szCs w:val="20"/>
        </w:rPr>
        <w:t>1</w:t>
      </w:r>
      <w:r w:rsidRPr="00FD0317">
        <w:rPr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Pr="00FD0317">
        <w:rPr>
          <w:rFonts w:ascii="Times New Roman" w:hAnsi="Times New Roman" w:cs="Times New Roman"/>
          <w:color w:val="auto"/>
          <w:sz w:val="20"/>
          <w:szCs w:val="20"/>
        </w:rPr>
        <w:t>- Características dos estudos analisados</w:t>
      </w:r>
    </w:p>
    <w:tbl>
      <w:tblPr>
        <w:tblStyle w:val="Tabelacomgrade"/>
        <w:tblW w:w="9039" w:type="dxa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3853"/>
      </w:tblGrid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b/>
                <w:sz w:val="20"/>
                <w:szCs w:val="20"/>
              </w:rPr>
              <w:t>Autores (anos)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b/>
                <w:sz w:val="20"/>
                <w:szCs w:val="20"/>
              </w:rPr>
              <w:t>Título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b/>
                <w:sz w:val="20"/>
                <w:szCs w:val="20"/>
              </w:rPr>
              <w:t>Objetivos</w:t>
            </w:r>
          </w:p>
        </w:tc>
        <w:tc>
          <w:tcPr>
            <w:tcW w:w="3853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b/>
                <w:sz w:val="20"/>
                <w:szCs w:val="20"/>
              </w:rPr>
              <w:t>Considerações Finais</w:t>
            </w:r>
          </w:p>
        </w:tc>
      </w:tr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Albert RK, </w:t>
            </w: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Hubmayr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RD (2000)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03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 Prone Position Eliminates Compression of the Lungs by the Heart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Investigar qual o mecanismo da postura 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prona</w:t>
            </w:r>
            <w:proofErr w:type="gram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para restaurar a ventilação dorsal.</w:t>
            </w:r>
          </w:p>
        </w:tc>
        <w:tc>
          <w:tcPr>
            <w:tcW w:w="3853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Menor compressão dos pulmões pelo coração e volume pulmonar total nos valores fisiológicos.</w:t>
            </w:r>
          </w:p>
        </w:tc>
      </w:tr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Antunes LCO, </w:t>
            </w: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Rugolo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LMSS, </w:t>
            </w: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Crocci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AJ (2003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29" w:type="dxa"/>
          </w:tcPr>
          <w:p w:rsidR="0051276D" w:rsidRPr="00FD0317" w:rsidRDefault="0051276D" w:rsidP="008F6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Efeito da posição do prematuro no desmame da ventilação mecânica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Investigar se a estabilidade cardiorrespiratória de prematuros durante o desmame melhora em prono.</w:t>
            </w:r>
          </w:p>
        </w:tc>
        <w:tc>
          <w:tcPr>
            <w:tcW w:w="3853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Prono é seguro e benéfico durante o desmame, além de contribui para o sucesso da </w:t>
            </w: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extubação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Elder DE, Campbell AJ, Doherty DA (2005)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031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Prone or supine for infants with chronic lung disease at neonatal discharge?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Saber se os </w:t>
            </w: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neonates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com doença pulmonar crônica manterão a estabilidade cardiorrespiratória quando saírem da 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UTI .</w:t>
            </w:r>
            <w:proofErr w:type="gramEnd"/>
          </w:p>
        </w:tc>
        <w:tc>
          <w:tcPr>
            <w:tcW w:w="3853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A postura supina é mais apropriada para os pacientes que vão para casa.</w:t>
            </w:r>
          </w:p>
        </w:tc>
      </w:tr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Blanco AC, Moreno RP (2006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>Efectos</w:t>
            </w:r>
            <w:proofErr w:type="spellEnd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>del</w:t>
            </w:r>
            <w:proofErr w:type="spellEnd"/>
            <w:proofErr w:type="gramEnd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decúbito prono </w:t>
            </w:r>
            <w:proofErr w:type="spellStart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>en</w:t>
            </w:r>
            <w:proofErr w:type="spellEnd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>el</w:t>
            </w:r>
            <w:proofErr w:type="spellEnd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>tratamiento</w:t>
            </w:r>
            <w:proofErr w:type="spellEnd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>del</w:t>
            </w:r>
            <w:proofErr w:type="spellEnd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síndrome de </w:t>
            </w:r>
            <w:proofErr w:type="spellStart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>dificultad</w:t>
            </w:r>
            <w:proofErr w:type="spellEnd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>respiratoria</w:t>
            </w:r>
            <w:proofErr w:type="spellEnd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aguda </w:t>
            </w:r>
            <w:proofErr w:type="spellStart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>en</w:t>
            </w:r>
            <w:proofErr w:type="spellEnd"/>
            <w:r w:rsidRPr="00FD031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pacientes pediátricos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Revisar repercussões da postura 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prona</w:t>
            </w:r>
            <w:proofErr w:type="gram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em prematuros com SDRA.</w:t>
            </w:r>
          </w:p>
        </w:tc>
        <w:tc>
          <w:tcPr>
            <w:tcW w:w="3853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Diminuição da mortalidade e melhora da ventilação quando em prono.</w:t>
            </w:r>
          </w:p>
        </w:tc>
      </w:tr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03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Levy J, </w:t>
            </w:r>
            <w:proofErr w:type="spellStart"/>
            <w:r w:rsidRPr="00FD03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Habib</w:t>
            </w:r>
            <w:proofErr w:type="spellEnd"/>
            <w:r w:rsidRPr="00FD03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RH, </w:t>
            </w:r>
            <w:proofErr w:type="spellStart"/>
            <w:r w:rsidRPr="00FD03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Liptsen</w:t>
            </w:r>
            <w:proofErr w:type="spellEnd"/>
            <w:r w:rsidRPr="00FD03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E, Singh R, Kahn D, Steele AM, Courtney SE </w:t>
            </w:r>
            <w:r w:rsidRPr="00FD0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(2006)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031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lastRenderedPageBreak/>
              <w:t xml:space="preserve">Prone versus supine positioning in the well preterm infant: </w:t>
            </w:r>
            <w:r w:rsidRPr="00FD031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lastRenderedPageBreak/>
              <w:t>Effects on work of breathing and breathing patterns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Investigar se o trabalho respiratório diminui em </w:t>
            </w:r>
            <w:r w:rsidRPr="00FD0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prematuros na posição 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prona</w:t>
            </w:r>
            <w:proofErr w:type="gram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53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Não houve diferença dos resultados entre 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as posturas prono e supino</w:t>
            </w:r>
            <w:proofErr w:type="gram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031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Stokowski LA (2007)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031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Prone sleeping and preterm infants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Verificar se em prono há melhor oxigenação em prematuros com ou sem dependência de oxigênio.</w:t>
            </w:r>
          </w:p>
        </w:tc>
        <w:tc>
          <w:tcPr>
            <w:tcW w:w="3853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Aumento da 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SaO</w:t>
            </w:r>
            <w:r w:rsidRPr="00FD031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e dos volumes pulmonares apenas em</w:t>
            </w:r>
            <w:r w:rsidRPr="00FD0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prematuros oxigênio-dependentes.</w:t>
            </w:r>
          </w:p>
        </w:tc>
      </w:tr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Rocha AP, Guimarães TC, Vaz EF, Rebello A, </w:t>
            </w: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Maini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RMDD (2008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Estratégia da posição 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prona</w:t>
            </w:r>
            <w:proofErr w:type="gram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em prematuros de baixo peso na ventilação mecânica no tratamento da hipoxemia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Determinar se em prono ocorre melhora da oxigenação de prematuros de baixo peso na VM para tratamento de hipoxemia.</w:t>
            </w:r>
          </w:p>
        </w:tc>
        <w:tc>
          <w:tcPr>
            <w:tcW w:w="3853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Redução dos parâmetros ventilatórios e reversão da hipoxemia.</w:t>
            </w:r>
          </w:p>
        </w:tc>
      </w:tr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>Oliveira T, Rego</w:t>
            </w:r>
            <w:proofErr w:type="gramStart"/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MAS</w:t>
            </w:r>
            <w:proofErr w:type="gramEnd"/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>, Pereira NC, Vaz LO, França DC, Vieira DSR, Parreira VF (2009)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031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Prone position and reduced </w:t>
            </w:r>
            <w:proofErr w:type="spellStart"/>
            <w:r w:rsidRPr="00FD031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thoracoabdominal</w:t>
            </w:r>
            <w:proofErr w:type="spellEnd"/>
            <w:r w:rsidRPr="00FD031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asynchrony in preterm newborns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Observar o efeito da posição 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prona</w:t>
            </w:r>
            <w:proofErr w:type="gram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no padrão respiratório, nos movimentos </w:t>
            </w: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toracoabdominais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e na SaO</w:t>
            </w:r>
            <w:r w:rsidRPr="00FD031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em RN recuperando da SDRA enquanto dormiam. </w:t>
            </w:r>
          </w:p>
        </w:tc>
        <w:tc>
          <w:tcPr>
            <w:tcW w:w="3853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Diminuição do trabalho respiratório e sincronia do movimento </w:t>
            </w: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toracoabdominal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quando em respiração espontânea na posição de prono.</w:t>
            </w:r>
          </w:p>
        </w:tc>
      </w:tr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Chiapini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MG (2009)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Efeitos do posicionamento prono na função respiratória de recém-nascidos </w:t>
            </w: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pré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-termo – uma revisão bibliográfica </w:t>
            </w:r>
            <w:r w:rsidRPr="00FD0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[tese]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Revisar os estudos que investigaram sobre os efeitos da postura prono na função respiratória em RN </w:t>
            </w: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pré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-termo.</w:t>
            </w:r>
          </w:p>
        </w:tc>
        <w:tc>
          <w:tcPr>
            <w:tcW w:w="3853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Menor tempo de permanência no ventilador, redução dos parâmetros ventilatórios e melhora da relação ventilação/perfusão.</w:t>
            </w:r>
          </w:p>
        </w:tc>
      </w:tr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Briggs J (2010)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03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Positioning of preterm infants for optimal physiological development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Avaliar as evidências sobre benefícios e riscos dos posicionamentos dos prematuros.</w:t>
            </w:r>
          </w:p>
        </w:tc>
        <w:tc>
          <w:tcPr>
            <w:tcW w:w="3853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Melhora da 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SaO</w:t>
            </w:r>
            <w:r w:rsidRPr="00FD031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em prono e melhora da força diafragmática em supino.</w:t>
            </w:r>
          </w:p>
        </w:tc>
      </w:tr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>Malagoli</w:t>
            </w:r>
            <w:proofErr w:type="spellEnd"/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RC, Santos FFA, Oliveira EA, </w:t>
            </w:r>
            <w:proofErr w:type="spellStart"/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>Bouzada</w:t>
            </w:r>
            <w:proofErr w:type="spellEnd"/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MCF </w:t>
            </w: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(2012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Influência da posição </w:t>
            </w:r>
            <w:proofErr w:type="gramStart"/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>prona</w:t>
            </w:r>
            <w:proofErr w:type="gramEnd"/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oxigenação, frequência respiratória e na força muscular nos recém-nascidos </w:t>
            </w:r>
            <w:proofErr w:type="spellStart"/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>pré</w:t>
            </w:r>
            <w:proofErr w:type="spellEnd"/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>-termo em desmame da ventilação mecânica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Verificar a influência do posicionamento dos </w:t>
            </w: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pré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-termos em VM sobre a força da musculatura respiratória, oxigenação e FR.</w:t>
            </w:r>
          </w:p>
        </w:tc>
        <w:tc>
          <w:tcPr>
            <w:tcW w:w="3853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Menores valores da pressão inspiratória e aumento da 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SaO</w:t>
            </w:r>
            <w:r w:rsidRPr="00FD031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quando em prono, porém sem diferença na FR.</w:t>
            </w:r>
          </w:p>
        </w:tc>
      </w:tr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>Brunherotti</w:t>
            </w:r>
            <w:proofErr w:type="spellEnd"/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MAA, Edson Z Martinez EZ, Martinez FE (2014</w:t>
            </w:r>
            <w:proofErr w:type="gramStart"/>
            <w:r w:rsidRPr="00FD031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031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Effect of body position on preterm newborns receiving continuous positive airway pressure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Analisar o efeito da posição do corpo de RNPT com pressão positiva contínua nas vias aéreas (CPAP).</w:t>
            </w:r>
          </w:p>
        </w:tc>
        <w:tc>
          <w:tcPr>
            <w:tcW w:w="3853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Sem diferença significativa entre as posturas com relação à oxigenação.</w:t>
            </w:r>
          </w:p>
        </w:tc>
      </w:tr>
      <w:tr w:rsidR="0051276D" w:rsidRPr="00FD0317" w:rsidTr="00A71A6E">
        <w:tc>
          <w:tcPr>
            <w:tcW w:w="1728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Wu J, </w:t>
            </w: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Zhai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J, Jiang H, Sun Y, Jin B, Zhang Y, </w:t>
            </w:r>
            <w:proofErr w:type="spell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Zhou</w:t>
            </w:r>
            <w:proofErr w:type="spellEnd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 xml:space="preserve"> B (2015</w:t>
            </w:r>
            <w:proofErr w:type="gramStart"/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FD031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Effect of Change of Mechanical Ventilation Position on the Treatment of Neonatal Respiratory Failure</w:t>
            </w:r>
          </w:p>
        </w:tc>
        <w:tc>
          <w:tcPr>
            <w:tcW w:w="1729" w:type="dxa"/>
          </w:tcPr>
          <w:p w:rsidR="0051276D" w:rsidRPr="00FD0317" w:rsidRDefault="0051276D" w:rsidP="008F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Avaliar o efeito da troca de posições em RN com insuficiência respiratória em comparação ao grupo supino.</w:t>
            </w:r>
          </w:p>
        </w:tc>
        <w:tc>
          <w:tcPr>
            <w:tcW w:w="3853" w:type="dxa"/>
          </w:tcPr>
          <w:p w:rsidR="0051276D" w:rsidRPr="00FD0317" w:rsidRDefault="0051276D" w:rsidP="008F6E9A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FD0317">
              <w:rPr>
                <w:rFonts w:ascii="Times New Roman" w:hAnsi="Times New Roman" w:cs="Times New Roman"/>
                <w:sz w:val="20"/>
                <w:szCs w:val="20"/>
              </w:rPr>
              <w:t>Melhora da insuficiência e da oxigenação no grupo prono e supino.</w:t>
            </w:r>
          </w:p>
        </w:tc>
      </w:tr>
    </w:tbl>
    <w:p w:rsidR="0051276D" w:rsidRPr="000D66F5" w:rsidRDefault="0051276D" w:rsidP="008F6E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UTI: Unidade de Terapia Intensiva; SDRA: Síndrome do desconforto respiratório agudo; </w:t>
      </w:r>
      <w:proofErr w:type="gramStart"/>
      <w:r>
        <w:rPr>
          <w:rFonts w:ascii="Times New Roman" w:hAnsi="Times New Roman" w:cs="Times New Roman"/>
          <w:sz w:val="20"/>
          <w:szCs w:val="20"/>
        </w:rPr>
        <w:t>SaO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0"/>
          <w:szCs w:val="20"/>
        </w:rPr>
        <w:t>: Saturação de oxigênio; VM: ventilação mecânica; RN: recém-nascido; FR: frequência respiratória; CPAP: pressão positiva contínua nas vias aéreas.</w:t>
      </w:r>
    </w:p>
    <w:bookmarkEnd w:id="0"/>
    <w:p w:rsidR="00E82EA6" w:rsidRDefault="00E82EA6" w:rsidP="008F6E9A">
      <w:pPr>
        <w:spacing w:after="0"/>
      </w:pPr>
    </w:p>
    <w:sectPr w:rsidR="00E82EA6" w:rsidSect="0051276D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76D"/>
    <w:rsid w:val="0051276D"/>
    <w:rsid w:val="008F6E9A"/>
    <w:rsid w:val="00D75AB1"/>
    <w:rsid w:val="00E8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12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51276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12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51276D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C8BD-B2B8-4FB2-B7DA-03F1F999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2015-07-27T21:35:00Z</dcterms:created>
  <dcterms:modified xsi:type="dcterms:W3CDTF">2015-07-27T21:57:00Z</dcterms:modified>
</cp:coreProperties>
</file>